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DF465" w14:textId="4FCC6773" w:rsidR="00851304" w:rsidRDefault="00ED74A2" w:rsidP="006F3EAD">
      <w:pPr>
        <w:pStyle w:val="Titel"/>
        <w:jc w:val="center"/>
        <w:rPr>
          <w:lang w:val="en-GB"/>
        </w:rPr>
      </w:pPr>
      <w:r>
        <w:rPr>
          <w:lang w:val="en-GB"/>
        </w:rPr>
        <w:t>ICO Course Manual</w:t>
      </w:r>
    </w:p>
    <w:p w14:paraId="64DD063A" w14:textId="77777777" w:rsidR="002D6C20" w:rsidRPr="002D6C20" w:rsidRDefault="002D6C20" w:rsidP="002D6C20">
      <w:pPr>
        <w:rPr>
          <w:lang w:val="en-GB"/>
        </w:rPr>
      </w:pPr>
    </w:p>
    <w:p w14:paraId="4F43116F" w14:textId="48837F66" w:rsidR="006F3EAD" w:rsidRDefault="00482CF9" w:rsidP="006F3EAD">
      <w:pPr>
        <w:pStyle w:val="Titel"/>
        <w:jc w:val="center"/>
        <w:rPr>
          <w:i/>
          <w:iCs/>
          <w:lang w:val="en-GB"/>
        </w:rPr>
      </w:pPr>
      <w:r w:rsidRPr="00DC7D83">
        <w:rPr>
          <w:i/>
          <w:iCs/>
          <w:lang w:val="en-GB"/>
        </w:rPr>
        <w:t>Teaching and Teacher Education</w:t>
      </w:r>
      <w:r>
        <w:rPr>
          <w:i/>
          <w:iCs/>
          <w:lang w:val="en-GB"/>
        </w:rPr>
        <w:t xml:space="preserve"> </w:t>
      </w:r>
    </w:p>
    <w:p w14:paraId="0CDC38D3" w14:textId="77777777" w:rsidR="009B1367" w:rsidRDefault="009B1367" w:rsidP="009B1367">
      <w:pPr>
        <w:rPr>
          <w:lang w:val="en-GB"/>
        </w:rPr>
      </w:pPr>
    </w:p>
    <w:p w14:paraId="790F5085" w14:textId="77777777" w:rsidR="00C9560F" w:rsidRDefault="00C9560F" w:rsidP="009B1367">
      <w:pPr>
        <w:rPr>
          <w:lang w:val="en-GB"/>
        </w:rPr>
      </w:pPr>
    </w:p>
    <w:p w14:paraId="02DCD995" w14:textId="77777777" w:rsidR="009B1367" w:rsidRPr="00C9560F" w:rsidRDefault="009B1367" w:rsidP="00C9560F">
      <w:pPr>
        <w:jc w:val="center"/>
        <w:rPr>
          <w:b/>
          <w:bCs/>
          <w:lang w:val="en-GB"/>
        </w:rPr>
      </w:pPr>
    </w:p>
    <w:p w14:paraId="56528A24" w14:textId="540DD986" w:rsidR="00C9560F" w:rsidRPr="002C625B" w:rsidRDefault="00C9560F" w:rsidP="00C9560F">
      <w:pPr>
        <w:jc w:val="center"/>
        <w:rPr>
          <w:b/>
          <w:bCs/>
          <w:sz w:val="28"/>
          <w:szCs w:val="28"/>
          <w:lang w:val="en-GB"/>
        </w:rPr>
      </w:pPr>
      <w:r w:rsidRPr="002C625B">
        <w:rPr>
          <w:b/>
          <w:bCs/>
          <w:sz w:val="28"/>
          <w:szCs w:val="28"/>
          <w:lang w:val="en-GB"/>
        </w:rPr>
        <w:t>10, 11 Oktober, 21, 22 November, 29 November 2024</w:t>
      </w:r>
    </w:p>
    <w:p w14:paraId="59D11705" w14:textId="77777777" w:rsidR="009B1367" w:rsidRDefault="009B1367" w:rsidP="00C9560F">
      <w:pPr>
        <w:jc w:val="center"/>
        <w:rPr>
          <w:lang w:val="en-GB"/>
        </w:rPr>
      </w:pPr>
    </w:p>
    <w:p w14:paraId="0214CA23" w14:textId="77777777" w:rsidR="009B1367" w:rsidRDefault="009B1367" w:rsidP="009B1367">
      <w:pPr>
        <w:rPr>
          <w:lang w:val="en-GB"/>
        </w:rPr>
      </w:pPr>
    </w:p>
    <w:p w14:paraId="498CC969" w14:textId="77777777" w:rsidR="009B1367" w:rsidRPr="009B1367" w:rsidRDefault="009B1367" w:rsidP="009B1367">
      <w:pPr>
        <w:rPr>
          <w:lang w:val="en-GB"/>
        </w:rPr>
      </w:pPr>
    </w:p>
    <w:p w14:paraId="339B57DA" w14:textId="77777777" w:rsidR="00E0718F" w:rsidRDefault="00E0718F" w:rsidP="00E0718F">
      <w:pPr>
        <w:rPr>
          <w:lang w:val="en-GB"/>
        </w:rPr>
      </w:pPr>
    </w:p>
    <w:p w14:paraId="07429462" w14:textId="77777777" w:rsidR="00E0718F" w:rsidRPr="00166597" w:rsidRDefault="00E0718F" w:rsidP="00E0718F">
      <w:pPr>
        <w:pStyle w:val="Kop3"/>
        <w:jc w:val="center"/>
        <w:rPr>
          <w:rFonts w:asciiTheme="minorHAnsi" w:hAnsiTheme="minorHAnsi" w:cstheme="minorHAnsi"/>
          <w:b/>
          <w:lang w:val="en-US"/>
        </w:rPr>
      </w:pPr>
      <w:r w:rsidRPr="00166597">
        <w:rPr>
          <w:rFonts w:asciiTheme="minorHAnsi" w:hAnsiTheme="minorHAnsi" w:cstheme="minorHAnsi"/>
          <w:b/>
          <w:lang w:val="en-US"/>
        </w:rPr>
        <w:t>Course coordinators:</w:t>
      </w:r>
    </w:p>
    <w:p w14:paraId="204326EE" w14:textId="77777777" w:rsidR="00E0718F" w:rsidRPr="006F55F1" w:rsidRDefault="00E0718F" w:rsidP="00E0718F">
      <w:pPr>
        <w:pStyle w:val="Kop3"/>
        <w:numPr>
          <w:ilvl w:val="0"/>
          <w:numId w:val="10"/>
        </w:numPr>
        <w:tabs>
          <w:tab w:val="num" w:pos="0"/>
        </w:tabs>
        <w:ind w:left="720"/>
        <w:jc w:val="center"/>
        <w:rPr>
          <w:rFonts w:asciiTheme="minorHAnsi" w:hAnsiTheme="minorHAnsi" w:cstheme="minorHAnsi"/>
          <w:b/>
        </w:rPr>
      </w:pPr>
      <w:r w:rsidRPr="006F55F1">
        <w:rPr>
          <w:rFonts w:asciiTheme="minorHAnsi" w:hAnsiTheme="minorHAnsi" w:cstheme="minorHAnsi"/>
          <w:b/>
        </w:rPr>
        <w:t xml:space="preserve">Dineke Tigelaar </w:t>
      </w:r>
      <w:hyperlink r:id="rId8" w:history="1">
        <w:r w:rsidRPr="006F55F1">
          <w:rPr>
            <w:rStyle w:val="Hyperlink"/>
            <w:rFonts w:asciiTheme="minorHAnsi" w:hAnsiTheme="minorHAnsi" w:cstheme="minorHAnsi"/>
            <w:b/>
          </w:rPr>
          <w:t>Dtigelaar@iclon.leidenuniv.nl</w:t>
        </w:r>
      </w:hyperlink>
      <w:r w:rsidRPr="006F55F1">
        <w:rPr>
          <w:rFonts w:asciiTheme="minorHAnsi" w:hAnsiTheme="minorHAnsi" w:cstheme="minorHAnsi"/>
          <w:b/>
        </w:rPr>
        <w:t xml:space="preserve"> </w:t>
      </w:r>
    </w:p>
    <w:p w14:paraId="4B393C32" w14:textId="77777777" w:rsidR="00E0718F" w:rsidRDefault="00E0718F" w:rsidP="00E0718F">
      <w:pPr>
        <w:pStyle w:val="Kop3"/>
        <w:numPr>
          <w:ilvl w:val="0"/>
          <w:numId w:val="10"/>
        </w:numPr>
        <w:tabs>
          <w:tab w:val="num" w:pos="0"/>
        </w:tabs>
        <w:ind w:left="720"/>
        <w:jc w:val="center"/>
        <w:rPr>
          <w:rFonts w:asciiTheme="minorHAnsi" w:hAnsiTheme="minorHAnsi" w:cstheme="minorHAnsi"/>
          <w:b/>
        </w:rPr>
      </w:pPr>
      <w:r>
        <w:rPr>
          <w:rFonts w:asciiTheme="minorHAnsi" w:hAnsiTheme="minorHAnsi" w:cstheme="minorHAnsi"/>
          <w:b/>
        </w:rPr>
        <w:t xml:space="preserve">Helma Oolbekkink-Marchand </w:t>
      </w:r>
      <w:r>
        <w:rPr>
          <w:rStyle w:val="Hyperlink"/>
          <w:rFonts w:asciiTheme="minorHAnsi" w:hAnsiTheme="minorHAnsi" w:cstheme="minorHAnsi"/>
          <w:b/>
        </w:rPr>
        <w:t>helma.oolbekkinkmarchand@han.nl</w:t>
      </w:r>
      <w:r>
        <w:rPr>
          <w:rFonts w:asciiTheme="minorHAnsi" w:hAnsiTheme="minorHAnsi" w:cstheme="minorHAnsi"/>
          <w:b/>
        </w:rPr>
        <w:t xml:space="preserve"> </w:t>
      </w:r>
    </w:p>
    <w:p w14:paraId="55465BF4" w14:textId="77777777" w:rsidR="00E0718F" w:rsidRPr="00E0718F" w:rsidRDefault="00E0718F" w:rsidP="00E0718F"/>
    <w:sdt>
      <w:sdtPr>
        <w:rPr>
          <w:rFonts w:asciiTheme="minorHAnsi" w:eastAsiaTheme="minorEastAsia" w:hAnsiTheme="minorHAnsi" w:cstheme="minorBidi"/>
          <w:color w:val="auto"/>
          <w:sz w:val="22"/>
          <w:szCs w:val="22"/>
          <w:lang w:val="nl-NL" w:eastAsia="en-US"/>
        </w:rPr>
        <w:id w:val="-1757974104"/>
        <w:docPartObj>
          <w:docPartGallery w:val="Table of Contents"/>
          <w:docPartUnique/>
        </w:docPartObj>
      </w:sdtPr>
      <w:sdtEndPr>
        <w:rPr>
          <w:b/>
          <w:bCs/>
        </w:rPr>
      </w:sdtEndPr>
      <w:sdtContent>
        <w:p w14:paraId="5D166F9E" w14:textId="77777777" w:rsidR="006955A9" w:rsidRDefault="006955A9">
          <w:pPr>
            <w:pStyle w:val="Kopvaninhoudsopgave"/>
            <w:rPr>
              <w:rFonts w:asciiTheme="minorHAnsi" w:eastAsiaTheme="minorEastAsia" w:hAnsiTheme="minorHAnsi" w:cstheme="minorBidi"/>
              <w:color w:val="auto"/>
              <w:sz w:val="22"/>
              <w:szCs w:val="22"/>
              <w:lang w:val="nl-NL" w:eastAsia="en-US"/>
            </w:rPr>
          </w:pPr>
        </w:p>
        <w:p w14:paraId="5EEBDA2E" w14:textId="77777777" w:rsidR="006955A9" w:rsidRDefault="006955A9">
          <w:pPr>
            <w:rPr>
              <w:rFonts w:eastAsiaTheme="minorEastAsia"/>
            </w:rPr>
          </w:pPr>
          <w:r>
            <w:rPr>
              <w:rFonts w:eastAsiaTheme="minorEastAsia"/>
            </w:rPr>
            <w:br w:type="page"/>
          </w:r>
        </w:p>
        <w:p w14:paraId="3FFC6662" w14:textId="40C4F4B0" w:rsidR="006F3EAD" w:rsidRDefault="006F3EAD">
          <w:pPr>
            <w:pStyle w:val="Kopvaninhoudsopgave"/>
          </w:pPr>
          <w:proofErr w:type="spellStart"/>
          <w:r>
            <w:rPr>
              <w:lang w:val="nl-NL"/>
            </w:rPr>
            <w:lastRenderedPageBreak/>
            <w:t>Table</w:t>
          </w:r>
          <w:proofErr w:type="spellEnd"/>
          <w:r>
            <w:rPr>
              <w:lang w:val="nl-NL"/>
            </w:rPr>
            <w:t xml:space="preserve"> of contents</w:t>
          </w:r>
        </w:p>
        <w:p w14:paraId="782528F2" w14:textId="0F222386" w:rsidR="005C26CB" w:rsidRDefault="006F3EAD">
          <w:pPr>
            <w:pStyle w:val="Inhopg1"/>
            <w:tabs>
              <w:tab w:val="right" w:leader="dot" w:pos="9062"/>
            </w:tabs>
            <w:rPr>
              <w:rFonts w:eastAsiaTheme="minorEastAsia"/>
              <w:noProof/>
              <w:lang w:val="en-GB" w:eastAsia="en-GB"/>
            </w:rPr>
          </w:pPr>
          <w:r>
            <w:fldChar w:fldCharType="begin"/>
          </w:r>
          <w:r>
            <w:instrText xml:space="preserve"> TOC \o "1-2" \h \z \u </w:instrText>
          </w:r>
          <w:r>
            <w:fldChar w:fldCharType="separate"/>
          </w:r>
          <w:hyperlink w:anchor="_Toc130807795" w:history="1">
            <w:r w:rsidR="005C26CB" w:rsidRPr="00565FA9">
              <w:rPr>
                <w:rStyle w:val="Hyperlink"/>
                <w:noProof/>
                <w:lang w:val="en-GB"/>
              </w:rPr>
              <w:t>Basic information</w:t>
            </w:r>
            <w:r w:rsidR="005C26CB">
              <w:rPr>
                <w:noProof/>
                <w:webHidden/>
              </w:rPr>
              <w:tab/>
            </w:r>
            <w:r w:rsidR="005C26CB">
              <w:rPr>
                <w:noProof/>
                <w:webHidden/>
              </w:rPr>
              <w:fldChar w:fldCharType="begin"/>
            </w:r>
            <w:r w:rsidR="005C26CB">
              <w:rPr>
                <w:noProof/>
                <w:webHidden/>
              </w:rPr>
              <w:instrText xml:space="preserve"> PAGEREF _Toc130807795 \h </w:instrText>
            </w:r>
            <w:r w:rsidR="005C26CB">
              <w:rPr>
                <w:noProof/>
                <w:webHidden/>
              </w:rPr>
            </w:r>
            <w:r w:rsidR="005C26CB">
              <w:rPr>
                <w:noProof/>
                <w:webHidden/>
              </w:rPr>
              <w:fldChar w:fldCharType="separate"/>
            </w:r>
            <w:r w:rsidR="000056B0">
              <w:rPr>
                <w:noProof/>
                <w:webHidden/>
              </w:rPr>
              <w:t>2</w:t>
            </w:r>
            <w:r w:rsidR="005C26CB">
              <w:rPr>
                <w:noProof/>
                <w:webHidden/>
              </w:rPr>
              <w:fldChar w:fldCharType="end"/>
            </w:r>
          </w:hyperlink>
        </w:p>
        <w:p w14:paraId="44A0BA22" w14:textId="62E797DC" w:rsidR="005C26CB" w:rsidRDefault="00756188">
          <w:pPr>
            <w:pStyle w:val="Inhopg2"/>
            <w:tabs>
              <w:tab w:val="right" w:leader="dot" w:pos="9062"/>
            </w:tabs>
            <w:rPr>
              <w:rFonts w:eastAsiaTheme="minorEastAsia"/>
              <w:noProof/>
              <w:lang w:val="en-GB" w:eastAsia="en-GB"/>
            </w:rPr>
          </w:pPr>
          <w:hyperlink w:anchor="_Toc130807796" w:history="1">
            <w:r w:rsidR="005C26CB" w:rsidRPr="00565FA9">
              <w:rPr>
                <w:rStyle w:val="Hyperlink"/>
                <w:noProof/>
                <w:lang w:val="en-GB"/>
              </w:rPr>
              <w:t>Summary of the setup of the course</w:t>
            </w:r>
            <w:r w:rsidR="005C26CB">
              <w:rPr>
                <w:noProof/>
                <w:webHidden/>
              </w:rPr>
              <w:tab/>
            </w:r>
            <w:r w:rsidR="005C26CB">
              <w:rPr>
                <w:noProof/>
                <w:webHidden/>
              </w:rPr>
              <w:fldChar w:fldCharType="begin"/>
            </w:r>
            <w:r w:rsidR="005C26CB">
              <w:rPr>
                <w:noProof/>
                <w:webHidden/>
              </w:rPr>
              <w:instrText xml:space="preserve"> PAGEREF _Toc130807796 \h </w:instrText>
            </w:r>
            <w:r w:rsidR="005C26CB">
              <w:rPr>
                <w:noProof/>
                <w:webHidden/>
              </w:rPr>
            </w:r>
            <w:r w:rsidR="005C26CB">
              <w:rPr>
                <w:noProof/>
                <w:webHidden/>
              </w:rPr>
              <w:fldChar w:fldCharType="separate"/>
            </w:r>
            <w:r w:rsidR="000056B0">
              <w:rPr>
                <w:noProof/>
                <w:webHidden/>
              </w:rPr>
              <w:t>3</w:t>
            </w:r>
            <w:r w:rsidR="005C26CB">
              <w:rPr>
                <w:noProof/>
                <w:webHidden/>
              </w:rPr>
              <w:fldChar w:fldCharType="end"/>
            </w:r>
          </w:hyperlink>
        </w:p>
        <w:p w14:paraId="65118BAE" w14:textId="67DDC13B" w:rsidR="005C26CB" w:rsidRDefault="00756188">
          <w:pPr>
            <w:pStyle w:val="Inhopg1"/>
            <w:tabs>
              <w:tab w:val="right" w:leader="dot" w:pos="9062"/>
            </w:tabs>
            <w:rPr>
              <w:rFonts w:eastAsiaTheme="minorEastAsia"/>
              <w:noProof/>
              <w:lang w:val="en-GB" w:eastAsia="en-GB"/>
            </w:rPr>
          </w:pPr>
          <w:hyperlink w:anchor="_Toc130807797" w:history="1">
            <w:r w:rsidR="005C26CB" w:rsidRPr="00565FA9">
              <w:rPr>
                <w:rStyle w:val="Hyperlink"/>
                <w:noProof/>
              </w:rPr>
              <w:t>Course Set up</w:t>
            </w:r>
            <w:r w:rsidR="005C26CB">
              <w:rPr>
                <w:noProof/>
                <w:webHidden/>
              </w:rPr>
              <w:tab/>
            </w:r>
            <w:r w:rsidR="005C26CB">
              <w:rPr>
                <w:noProof/>
                <w:webHidden/>
              </w:rPr>
              <w:fldChar w:fldCharType="begin"/>
            </w:r>
            <w:r w:rsidR="005C26CB">
              <w:rPr>
                <w:noProof/>
                <w:webHidden/>
              </w:rPr>
              <w:instrText xml:space="preserve"> PAGEREF _Toc130807797 \h </w:instrText>
            </w:r>
            <w:r w:rsidR="005C26CB">
              <w:rPr>
                <w:noProof/>
                <w:webHidden/>
              </w:rPr>
            </w:r>
            <w:r w:rsidR="005C26CB">
              <w:rPr>
                <w:noProof/>
                <w:webHidden/>
              </w:rPr>
              <w:fldChar w:fldCharType="separate"/>
            </w:r>
            <w:r w:rsidR="000056B0">
              <w:rPr>
                <w:noProof/>
                <w:webHidden/>
              </w:rPr>
              <w:t>5</w:t>
            </w:r>
            <w:r w:rsidR="005C26CB">
              <w:rPr>
                <w:noProof/>
                <w:webHidden/>
              </w:rPr>
              <w:fldChar w:fldCharType="end"/>
            </w:r>
          </w:hyperlink>
        </w:p>
        <w:p w14:paraId="6D28908A" w14:textId="396ACF81" w:rsidR="005C26CB" w:rsidRDefault="00756188">
          <w:pPr>
            <w:pStyle w:val="Inhopg1"/>
            <w:tabs>
              <w:tab w:val="right" w:leader="dot" w:pos="9062"/>
            </w:tabs>
            <w:rPr>
              <w:rFonts w:eastAsiaTheme="minorEastAsia"/>
              <w:noProof/>
              <w:lang w:val="en-GB" w:eastAsia="en-GB"/>
            </w:rPr>
          </w:pPr>
          <w:hyperlink w:anchor="_Toc130807798" w:history="1">
            <w:r w:rsidR="005C26CB" w:rsidRPr="00565FA9">
              <w:rPr>
                <w:rStyle w:val="Hyperlink"/>
                <w:noProof/>
                <w:lang w:val="en-GB"/>
              </w:rPr>
              <w:t>Options to tailor this course to your current needs</w:t>
            </w:r>
            <w:r w:rsidR="005C26CB">
              <w:rPr>
                <w:noProof/>
                <w:webHidden/>
              </w:rPr>
              <w:tab/>
            </w:r>
            <w:r w:rsidR="005C26CB">
              <w:rPr>
                <w:noProof/>
                <w:webHidden/>
              </w:rPr>
              <w:fldChar w:fldCharType="begin"/>
            </w:r>
            <w:r w:rsidR="005C26CB">
              <w:rPr>
                <w:noProof/>
                <w:webHidden/>
              </w:rPr>
              <w:instrText xml:space="preserve"> PAGEREF _Toc130807798 \h </w:instrText>
            </w:r>
            <w:r w:rsidR="005C26CB">
              <w:rPr>
                <w:noProof/>
                <w:webHidden/>
              </w:rPr>
            </w:r>
            <w:r w:rsidR="005C26CB">
              <w:rPr>
                <w:noProof/>
                <w:webHidden/>
              </w:rPr>
              <w:fldChar w:fldCharType="separate"/>
            </w:r>
            <w:r w:rsidR="000056B0">
              <w:rPr>
                <w:noProof/>
                <w:webHidden/>
              </w:rPr>
              <w:t>7</w:t>
            </w:r>
            <w:r w:rsidR="005C26CB">
              <w:rPr>
                <w:noProof/>
                <w:webHidden/>
              </w:rPr>
              <w:fldChar w:fldCharType="end"/>
            </w:r>
          </w:hyperlink>
        </w:p>
        <w:p w14:paraId="50F09BA3" w14:textId="483DE16A" w:rsidR="006F3EAD" w:rsidRDefault="006F3EAD">
          <w:r>
            <w:fldChar w:fldCharType="end"/>
          </w:r>
        </w:p>
      </w:sdtContent>
    </w:sdt>
    <w:p w14:paraId="5C6590B8" w14:textId="6FA995BE" w:rsidR="00851304" w:rsidRDefault="00ED74A2">
      <w:pPr>
        <w:pStyle w:val="Kop1"/>
        <w:rPr>
          <w:lang w:val="en-GB"/>
        </w:rPr>
      </w:pPr>
      <w:bookmarkStart w:id="0" w:name="_Toc130807795"/>
      <w:r>
        <w:rPr>
          <w:lang w:val="en-GB"/>
        </w:rPr>
        <w:t>Basic information</w:t>
      </w:r>
      <w:bookmarkEnd w:id="0"/>
    </w:p>
    <w:p w14:paraId="3F6DCE5E" w14:textId="2D04DB20" w:rsidR="00851304" w:rsidRDefault="00ED74A2">
      <w:pPr>
        <w:rPr>
          <w:b/>
          <w:lang w:val="en-GB"/>
        </w:rPr>
      </w:pPr>
      <w:r>
        <w:rPr>
          <w:b/>
          <w:lang w:val="en-GB"/>
        </w:rPr>
        <w:t>Course name:</w:t>
      </w:r>
      <w:r w:rsidR="00BB33B0">
        <w:rPr>
          <w:b/>
          <w:lang w:val="en-GB"/>
        </w:rPr>
        <w:t xml:space="preserve"> Masterclass Teaching and Teacher Education </w:t>
      </w:r>
    </w:p>
    <w:p w14:paraId="7292B8B9" w14:textId="519BFE34" w:rsidR="00851304" w:rsidRDefault="00ED74A2">
      <w:pPr>
        <w:rPr>
          <w:b/>
          <w:lang w:val="en-GB"/>
        </w:rPr>
      </w:pPr>
      <w:r>
        <w:rPr>
          <w:b/>
          <w:lang w:val="en-GB"/>
        </w:rPr>
        <w:t>Theme group:</w:t>
      </w:r>
      <w:r w:rsidR="00BB33B0">
        <w:rPr>
          <w:b/>
          <w:lang w:val="en-GB"/>
        </w:rPr>
        <w:t xml:space="preserve"> Teaching and Teacher Education</w:t>
      </w:r>
    </w:p>
    <w:p w14:paraId="01C5837A" w14:textId="0C83B00C" w:rsidR="00851304" w:rsidRPr="004C34DC" w:rsidRDefault="00ED74A2">
      <w:pPr>
        <w:rPr>
          <w:b/>
          <w:lang w:val="en-US"/>
        </w:rPr>
      </w:pPr>
      <w:r w:rsidRPr="004C34DC">
        <w:rPr>
          <w:b/>
          <w:lang w:val="en-US"/>
        </w:rPr>
        <w:t>Tutors:</w:t>
      </w:r>
      <w:r w:rsidR="00BB33B0" w:rsidRPr="004C34DC">
        <w:rPr>
          <w:b/>
          <w:lang w:val="en-US"/>
        </w:rPr>
        <w:t xml:space="preserve"> Dineke Tigelaar, Helma Oolbekkink </w:t>
      </w:r>
    </w:p>
    <w:p w14:paraId="70B6AE43" w14:textId="5BAC9542" w:rsidR="00A13DF6" w:rsidRDefault="00A13DF6" w:rsidP="00A13DF6">
      <w:pPr>
        <w:rPr>
          <w:b/>
          <w:lang w:val="en-GB"/>
        </w:rPr>
      </w:pPr>
      <w:r>
        <w:rPr>
          <w:b/>
          <w:lang w:val="en-GB"/>
        </w:rPr>
        <w:t>ECTS</w:t>
      </w:r>
      <w:r w:rsidR="00C26871">
        <w:rPr>
          <w:b/>
          <w:lang w:val="en-GB"/>
        </w:rPr>
        <w:t xml:space="preserve"> </w:t>
      </w:r>
      <w:r w:rsidR="00756188">
        <w:rPr>
          <w:b/>
          <w:lang w:val="en-GB"/>
        </w:rPr>
        <w:t>(</w:t>
      </w:r>
      <w:r w:rsidR="0077236B" w:rsidRPr="00C30461">
        <w:rPr>
          <w:bCs/>
          <w:i/>
          <w:iCs/>
          <w:lang w:val="en-GB"/>
        </w:rPr>
        <w:t>1 ECTS=28 hours)</w:t>
      </w:r>
      <w:r w:rsidR="00252DD2" w:rsidRPr="0077236B">
        <w:rPr>
          <w:bCs/>
          <w:i/>
          <w:iCs/>
          <w:lang w:val="en-GB"/>
        </w:rPr>
        <w:t>:</w:t>
      </w:r>
      <w:r w:rsidR="00252DD2">
        <w:rPr>
          <w:b/>
          <w:lang w:val="en-GB"/>
        </w:rPr>
        <w:t xml:space="preserve"> </w:t>
      </w:r>
      <w:r w:rsidR="00482CF9">
        <w:rPr>
          <w:b/>
          <w:lang w:val="en-GB"/>
        </w:rPr>
        <w:t>3ECTS</w:t>
      </w:r>
    </w:p>
    <w:p w14:paraId="6BF080F2" w14:textId="77777777" w:rsidR="00A13DF6" w:rsidRDefault="00A13DF6" w:rsidP="00A13DF6">
      <w:pPr>
        <w:rPr>
          <w:b/>
          <w:lang w:val="en-GB"/>
        </w:rPr>
      </w:pPr>
    </w:p>
    <w:p w14:paraId="57B23C6C" w14:textId="4CC991F0" w:rsidR="006E7341" w:rsidRDefault="00ED74A2" w:rsidP="00A13DF6">
      <w:pPr>
        <w:rPr>
          <w:lang w:val="en-GB"/>
        </w:rPr>
      </w:pPr>
      <w:r w:rsidRPr="006E7341">
        <w:rPr>
          <w:b/>
          <w:lang w:val="en-GB"/>
        </w:rPr>
        <w:t xml:space="preserve">Course description </w:t>
      </w:r>
    </w:p>
    <w:p w14:paraId="5D24C4C4" w14:textId="77777777" w:rsidR="00B1427B" w:rsidRPr="00DC7D83" w:rsidRDefault="00B1427B" w:rsidP="00B1427B">
      <w:pPr>
        <w:autoSpaceDE w:val="0"/>
        <w:autoSpaceDN w:val="0"/>
        <w:adjustRightInd w:val="0"/>
        <w:rPr>
          <w:rFonts w:cstheme="minorHAnsi"/>
          <w:lang w:val="en-US"/>
        </w:rPr>
      </w:pPr>
      <w:r w:rsidRPr="00DC7D83">
        <w:rPr>
          <w:rFonts w:cstheme="minorHAnsi"/>
          <w:lang w:val="en-US"/>
        </w:rPr>
        <w:t>In the course, scholars who carry out research in the field of teaching and teacher education will present and discuss their research with the participants. Together these contributions give an overview of research in the domain of Teaching and Teacher Education.</w:t>
      </w:r>
    </w:p>
    <w:p w14:paraId="669D817F" w14:textId="77777777" w:rsidR="00B1427B" w:rsidRPr="001F786A" w:rsidRDefault="00B1427B" w:rsidP="00B1427B">
      <w:pPr>
        <w:autoSpaceDE w:val="0"/>
        <w:autoSpaceDN w:val="0"/>
        <w:adjustRightInd w:val="0"/>
        <w:rPr>
          <w:rFonts w:cstheme="minorHAnsi"/>
          <w:lang w:val="en-US"/>
        </w:rPr>
      </w:pPr>
      <w:r w:rsidRPr="00DC7D83">
        <w:rPr>
          <w:rFonts w:cstheme="minorHAnsi"/>
          <w:lang w:val="en-US"/>
        </w:rPr>
        <w:t>To prepare for the workshops, students read the corresponding literature, put points of discussion in the online environment, and prepare questions before each workshop. Participants also work on an assignment that will be worked out and presented on the fifth and final day of the masterclass.</w:t>
      </w:r>
    </w:p>
    <w:p w14:paraId="070255D5" w14:textId="3094F26B" w:rsidR="00851304" w:rsidRPr="00B1427B" w:rsidRDefault="00851304">
      <w:pPr>
        <w:rPr>
          <w:lang w:val="en-US"/>
        </w:rPr>
      </w:pPr>
    </w:p>
    <w:p w14:paraId="0C6374CC" w14:textId="1F6E9756" w:rsidR="006E7341" w:rsidRDefault="006E7341">
      <w:pPr>
        <w:rPr>
          <w:lang w:val="en-GB"/>
        </w:rPr>
      </w:pPr>
    </w:p>
    <w:p w14:paraId="57AEE8A0" w14:textId="77777777" w:rsidR="00F614B7" w:rsidRDefault="00F614B7">
      <w:pPr>
        <w:rPr>
          <w:rFonts w:asciiTheme="majorHAnsi" w:eastAsiaTheme="majorEastAsia" w:hAnsiTheme="majorHAnsi" w:cstheme="majorBidi"/>
          <w:b/>
          <w:bCs/>
          <w:color w:val="4F81BD" w:themeColor="accent1"/>
          <w:sz w:val="26"/>
          <w:szCs w:val="26"/>
          <w:lang w:val="en-GB"/>
        </w:rPr>
      </w:pPr>
      <w:bookmarkStart w:id="1" w:name="_Toc130807796"/>
      <w:r>
        <w:rPr>
          <w:lang w:val="en-GB"/>
        </w:rPr>
        <w:br w:type="page"/>
      </w:r>
    </w:p>
    <w:p w14:paraId="70B092C2" w14:textId="2558B89B" w:rsidR="006E7341" w:rsidRDefault="006E7341" w:rsidP="006E7341">
      <w:pPr>
        <w:pStyle w:val="Kop2"/>
        <w:rPr>
          <w:lang w:val="en-GB"/>
        </w:rPr>
      </w:pPr>
      <w:r w:rsidRPr="006E7341">
        <w:rPr>
          <w:lang w:val="en-GB"/>
        </w:rPr>
        <w:lastRenderedPageBreak/>
        <w:t>Summary of the setup of the course</w:t>
      </w:r>
      <w:bookmarkEnd w:id="1"/>
    </w:p>
    <w:p w14:paraId="13917111" w14:textId="3FE6A81B" w:rsidR="02A30134" w:rsidRDefault="02A30134" w:rsidP="02A30134">
      <w:pPr>
        <w:rPr>
          <w:i/>
          <w:iCs/>
          <w:lang w:val="en-GB"/>
        </w:rPr>
      </w:pPr>
    </w:p>
    <w:tbl>
      <w:tblPr>
        <w:tblStyle w:val="Tabelraster"/>
        <w:tblW w:w="9062" w:type="dxa"/>
        <w:tblLook w:val="04A0" w:firstRow="1" w:lastRow="0" w:firstColumn="1" w:lastColumn="0" w:noHBand="0" w:noVBand="1"/>
      </w:tblPr>
      <w:tblGrid>
        <w:gridCol w:w="1435"/>
        <w:gridCol w:w="6106"/>
        <w:gridCol w:w="1521"/>
      </w:tblGrid>
      <w:tr w:rsidR="00D0512A" w14:paraId="1E6141CE" w14:textId="77777777" w:rsidTr="00EE5545">
        <w:tc>
          <w:tcPr>
            <w:tcW w:w="1435" w:type="dxa"/>
          </w:tcPr>
          <w:p w14:paraId="694DF51F" w14:textId="22569959" w:rsidR="00D0512A" w:rsidRDefault="00D0512A">
            <w:pPr>
              <w:rPr>
                <w:lang w:val="en-GB"/>
              </w:rPr>
            </w:pPr>
            <w:r>
              <w:rPr>
                <w:lang w:val="en-GB"/>
              </w:rPr>
              <w:t>Date and time</w:t>
            </w:r>
          </w:p>
        </w:tc>
        <w:tc>
          <w:tcPr>
            <w:tcW w:w="6106" w:type="dxa"/>
          </w:tcPr>
          <w:p w14:paraId="6EC1A0B1" w14:textId="5F60218D" w:rsidR="00D0512A" w:rsidRDefault="00D0512A">
            <w:pPr>
              <w:rPr>
                <w:lang w:val="en-GB"/>
              </w:rPr>
            </w:pPr>
            <w:r>
              <w:rPr>
                <w:lang w:val="en-GB"/>
              </w:rPr>
              <w:t xml:space="preserve">Subjects + preparation (task title </w:t>
            </w:r>
            <w:r w:rsidR="00C26871">
              <w:rPr>
                <w:lang w:val="en-GB"/>
              </w:rPr>
              <w:t>and/</w:t>
            </w:r>
            <w:r>
              <w:rPr>
                <w:lang w:val="en-GB"/>
              </w:rPr>
              <w:t>or literature</w:t>
            </w:r>
            <w:r w:rsidR="00C26871">
              <w:rPr>
                <w:lang w:val="en-GB"/>
              </w:rPr>
              <w:t xml:space="preserve"> to read</w:t>
            </w:r>
            <w:r>
              <w:rPr>
                <w:lang w:val="en-GB"/>
              </w:rPr>
              <w:t>)</w:t>
            </w:r>
          </w:p>
        </w:tc>
        <w:tc>
          <w:tcPr>
            <w:tcW w:w="1521" w:type="dxa"/>
          </w:tcPr>
          <w:p w14:paraId="153E9EDD" w14:textId="480A136A" w:rsidR="00D0512A" w:rsidRDefault="001C55AD">
            <w:pPr>
              <w:rPr>
                <w:lang w:val="en-GB"/>
              </w:rPr>
            </w:pPr>
            <w:r>
              <w:rPr>
                <w:lang w:val="en-GB"/>
              </w:rPr>
              <w:t>Assignment</w:t>
            </w:r>
            <w:r>
              <w:rPr>
                <w:lang w:val="en-GB"/>
              </w:rPr>
              <w:br/>
            </w:r>
            <w:r w:rsidR="006E7341">
              <w:rPr>
                <w:lang w:val="en-GB"/>
              </w:rPr>
              <w:t>D</w:t>
            </w:r>
            <w:r w:rsidR="00D0512A">
              <w:rPr>
                <w:lang w:val="en-GB"/>
              </w:rPr>
              <w:t>eadline</w:t>
            </w:r>
          </w:p>
        </w:tc>
      </w:tr>
      <w:tr w:rsidR="00D0512A" w:rsidRPr="005D6229" w14:paraId="217226C3" w14:textId="77777777" w:rsidTr="00EE5545">
        <w:tc>
          <w:tcPr>
            <w:tcW w:w="1435" w:type="dxa"/>
          </w:tcPr>
          <w:p w14:paraId="6130B9D4" w14:textId="77777777" w:rsidR="00922C8E" w:rsidRDefault="00922C8E">
            <w:pPr>
              <w:rPr>
                <w:lang w:val="en-GB"/>
              </w:rPr>
            </w:pPr>
            <w:r>
              <w:rPr>
                <w:lang w:val="en-GB"/>
              </w:rPr>
              <w:t xml:space="preserve">Day 1 </w:t>
            </w:r>
          </w:p>
          <w:p w14:paraId="0EACA645" w14:textId="77777777" w:rsidR="00CD19EA" w:rsidRDefault="00AE7675">
            <w:pPr>
              <w:rPr>
                <w:lang w:val="en-GB"/>
              </w:rPr>
            </w:pPr>
            <w:r>
              <w:rPr>
                <w:lang w:val="en-GB"/>
              </w:rPr>
              <w:t>10 October</w:t>
            </w:r>
            <w:r w:rsidR="00D0512A">
              <w:rPr>
                <w:lang w:val="en-GB"/>
              </w:rPr>
              <w:t xml:space="preserve"> </w:t>
            </w:r>
          </w:p>
          <w:p w14:paraId="035498B3" w14:textId="77777777" w:rsidR="00C8414C" w:rsidRDefault="00C8414C">
            <w:pPr>
              <w:rPr>
                <w:lang w:val="en-GB"/>
              </w:rPr>
            </w:pPr>
          </w:p>
          <w:p w14:paraId="1540B824" w14:textId="62FFE979" w:rsidR="00D0512A" w:rsidRDefault="00D0512A">
            <w:pPr>
              <w:rPr>
                <w:lang w:val="en-GB"/>
              </w:rPr>
            </w:pPr>
            <w:r>
              <w:rPr>
                <w:lang w:val="en-GB"/>
              </w:rPr>
              <w:t>10:</w:t>
            </w:r>
            <w:r w:rsidR="00FC10CB">
              <w:rPr>
                <w:lang w:val="en-GB"/>
              </w:rPr>
              <w:t>0</w:t>
            </w:r>
            <w:r>
              <w:rPr>
                <w:lang w:val="en-GB"/>
              </w:rPr>
              <w:t>0-</w:t>
            </w:r>
            <w:r w:rsidR="00CD19EA">
              <w:rPr>
                <w:lang w:val="en-GB"/>
              </w:rPr>
              <w:t>11:30</w:t>
            </w:r>
          </w:p>
          <w:p w14:paraId="616E77ED" w14:textId="77777777" w:rsidR="00F078A4" w:rsidRDefault="00F078A4">
            <w:pPr>
              <w:rPr>
                <w:lang w:val="en-GB"/>
              </w:rPr>
            </w:pPr>
          </w:p>
          <w:p w14:paraId="0390D98C" w14:textId="0688EF8C" w:rsidR="00F078A4" w:rsidRDefault="00CD19EA">
            <w:pPr>
              <w:rPr>
                <w:lang w:val="en-GB"/>
              </w:rPr>
            </w:pPr>
            <w:r>
              <w:rPr>
                <w:lang w:val="en-GB"/>
              </w:rPr>
              <w:t>11:30-12.15</w:t>
            </w:r>
          </w:p>
          <w:p w14:paraId="18D79079" w14:textId="77777777" w:rsidR="00CD19EA" w:rsidRDefault="00CD19EA">
            <w:pPr>
              <w:rPr>
                <w:lang w:val="en-GB"/>
              </w:rPr>
            </w:pPr>
          </w:p>
          <w:p w14:paraId="4D341AB5" w14:textId="5431E2D3" w:rsidR="00F078A4" w:rsidRDefault="00F078A4">
            <w:pPr>
              <w:rPr>
                <w:lang w:val="en-GB"/>
              </w:rPr>
            </w:pPr>
            <w:r>
              <w:rPr>
                <w:lang w:val="en-GB"/>
              </w:rPr>
              <w:t>12:30-14:00</w:t>
            </w:r>
          </w:p>
          <w:p w14:paraId="64EFBE69" w14:textId="77777777" w:rsidR="004B066E" w:rsidRDefault="004B066E">
            <w:pPr>
              <w:rPr>
                <w:lang w:val="en-GB"/>
              </w:rPr>
            </w:pPr>
          </w:p>
          <w:p w14:paraId="38FE5583" w14:textId="77777777" w:rsidR="00E8055F" w:rsidRDefault="00E8055F">
            <w:pPr>
              <w:rPr>
                <w:lang w:val="en-GB"/>
              </w:rPr>
            </w:pPr>
          </w:p>
          <w:p w14:paraId="21B61CE0" w14:textId="1BBCE733" w:rsidR="004B066E" w:rsidRDefault="004B066E">
            <w:pPr>
              <w:rPr>
                <w:lang w:val="en-GB"/>
              </w:rPr>
            </w:pPr>
            <w:r>
              <w:rPr>
                <w:lang w:val="en-GB"/>
              </w:rPr>
              <w:t>14:30-16:00</w:t>
            </w:r>
          </w:p>
          <w:p w14:paraId="2ACA09B1" w14:textId="77777777" w:rsidR="00DB1ACC" w:rsidRDefault="00DB1ACC">
            <w:pPr>
              <w:rPr>
                <w:lang w:val="en-GB"/>
              </w:rPr>
            </w:pPr>
          </w:p>
          <w:p w14:paraId="60685628" w14:textId="653B8C0E" w:rsidR="00DB1ACC" w:rsidRDefault="00DB1ACC">
            <w:pPr>
              <w:rPr>
                <w:lang w:val="en-GB"/>
              </w:rPr>
            </w:pPr>
            <w:r>
              <w:rPr>
                <w:lang w:val="en-GB"/>
              </w:rPr>
              <w:t>16:00-16:30</w:t>
            </w:r>
          </w:p>
        </w:tc>
        <w:tc>
          <w:tcPr>
            <w:tcW w:w="6106" w:type="dxa"/>
          </w:tcPr>
          <w:p w14:paraId="01D436F0" w14:textId="77777777" w:rsidR="00D0512A" w:rsidRDefault="0080400D">
            <w:pPr>
              <w:rPr>
                <w:lang w:val="en-GB"/>
              </w:rPr>
            </w:pPr>
            <w:r>
              <w:rPr>
                <w:lang w:val="en-GB"/>
              </w:rPr>
              <w:t xml:space="preserve">Introduction to the course </w:t>
            </w:r>
          </w:p>
          <w:p w14:paraId="345D9B11" w14:textId="77777777" w:rsidR="00CD19EA" w:rsidRDefault="00CD19EA">
            <w:pPr>
              <w:rPr>
                <w:lang w:val="en-GB"/>
              </w:rPr>
            </w:pPr>
          </w:p>
          <w:p w14:paraId="52AC84E2" w14:textId="77777777" w:rsidR="00C8414C" w:rsidRDefault="00C8414C">
            <w:pPr>
              <w:rPr>
                <w:lang w:val="en-GB"/>
              </w:rPr>
            </w:pPr>
          </w:p>
          <w:p w14:paraId="1CC37CC9" w14:textId="5F72D043" w:rsidR="0080400D" w:rsidRDefault="0080400D">
            <w:pPr>
              <w:rPr>
                <w:lang w:val="en-GB"/>
              </w:rPr>
            </w:pPr>
            <w:r>
              <w:rPr>
                <w:lang w:val="en-GB"/>
              </w:rPr>
              <w:t xml:space="preserve">Introduction to research in the domain of teaching and teacher education over time </w:t>
            </w:r>
          </w:p>
          <w:p w14:paraId="370C1979" w14:textId="1DFD3B08" w:rsidR="00D51272" w:rsidRPr="00211967" w:rsidRDefault="00CD19EA" w:rsidP="002D6E2F">
            <w:pPr>
              <w:rPr>
                <w:i/>
                <w:iCs/>
                <w:lang w:val="en-GB"/>
              </w:rPr>
            </w:pPr>
            <w:r w:rsidRPr="00211967">
              <w:rPr>
                <w:i/>
                <w:iCs/>
                <w:lang w:val="en-GB"/>
              </w:rPr>
              <w:t>Lunch Break</w:t>
            </w:r>
          </w:p>
          <w:p w14:paraId="061E51B9" w14:textId="77777777" w:rsidR="00CD19EA" w:rsidRDefault="00CD19EA" w:rsidP="002D6E2F">
            <w:pPr>
              <w:rPr>
                <w:lang w:val="en-GB"/>
              </w:rPr>
            </w:pPr>
          </w:p>
          <w:p w14:paraId="1A0C2610" w14:textId="020FC36F" w:rsidR="103D046C" w:rsidRDefault="002D6E2F" w:rsidP="002D6E2F">
            <w:pPr>
              <w:rPr>
                <w:lang w:val="en-GB"/>
              </w:rPr>
            </w:pPr>
            <w:r>
              <w:rPr>
                <w:lang w:val="en-GB"/>
              </w:rPr>
              <w:t>1.</w:t>
            </w:r>
            <w:r w:rsidR="00904C24">
              <w:rPr>
                <w:lang w:val="en-GB"/>
              </w:rPr>
              <w:t xml:space="preserve">Workshop </w:t>
            </w:r>
            <w:r w:rsidR="50A8D0F6" w:rsidRPr="002D6E2F">
              <w:rPr>
                <w:lang w:val="en-GB"/>
              </w:rPr>
              <w:t>Teacher Shortages and teacher retention (Geert Kelchtermans</w:t>
            </w:r>
            <w:r w:rsidR="009B1367" w:rsidRPr="002D6E2F">
              <w:rPr>
                <w:lang w:val="en-GB"/>
              </w:rPr>
              <w:t>)</w:t>
            </w:r>
          </w:p>
          <w:p w14:paraId="4852636B" w14:textId="77777777" w:rsidR="00E8055F" w:rsidRPr="002D6E2F" w:rsidRDefault="00E8055F" w:rsidP="002D6E2F">
            <w:pPr>
              <w:rPr>
                <w:lang w:val="en-GB"/>
              </w:rPr>
            </w:pPr>
          </w:p>
          <w:p w14:paraId="5A2A05EF" w14:textId="0F6370C0" w:rsidR="003C50AF" w:rsidRDefault="002D6E2F" w:rsidP="003C50AF">
            <w:pPr>
              <w:rPr>
                <w:lang w:val="en-GB"/>
              </w:rPr>
            </w:pPr>
            <w:r>
              <w:rPr>
                <w:lang w:val="en-GB"/>
              </w:rPr>
              <w:t>2.</w:t>
            </w:r>
            <w:r w:rsidR="00904C24">
              <w:rPr>
                <w:lang w:val="en-GB"/>
              </w:rPr>
              <w:t>Workshop</w:t>
            </w:r>
            <w:r w:rsidR="003C50AF" w:rsidRPr="009B1367">
              <w:rPr>
                <w:lang w:val="en-GB"/>
              </w:rPr>
              <w:t>The pedagogical role of the teacher (</w:t>
            </w:r>
            <w:r w:rsidR="003C50AF">
              <w:rPr>
                <w:lang w:val="en-GB"/>
              </w:rPr>
              <w:t>Carlos van Kan</w:t>
            </w:r>
            <w:r w:rsidR="003C50AF" w:rsidRPr="009B1367">
              <w:rPr>
                <w:lang w:val="en-GB"/>
              </w:rPr>
              <w:t>)</w:t>
            </w:r>
            <w:r w:rsidR="003C50AF">
              <w:rPr>
                <w:lang w:val="en-GB"/>
              </w:rPr>
              <w:t xml:space="preserve"> </w:t>
            </w:r>
          </w:p>
          <w:p w14:paraId="657C4AED" w14:textId="77777777" w:rsidR="00DB1ACC" w:rsidRDefault="00DB1ACC" w:rsidP="003C50AF">
            <w:pPr>
              <w:rPr>
                <w:lang w:val="en-GB"/>
              </w:rPr>
            </w:pPr>
          </w:p>
          <w:p w14:paraId="554F17BD" w14:textId="4E770552" w:rsidR="00DB1ACC" w:rsidRDefault="00DB1ACC" w:rsidP="003C50AF">
            <w:pPr>
              <w:rPr>
                <w:lang w:val="en-GB"/>
              </w:rPr>
            </w:pPr>
            <w:r>
              <w:rPr>
                <w:lang w:val="en-GB"/>
              </w:rPr>
              <w:t>Closing session</w:t>
            </w:r>
          </w:p>
          <w:p w14:paraId="1DBE35B1" w14:textId="310B0E77" w:rsidR="0080400D" w:rsidRDefault="0080400D">
            <w:pPr>
              <w:rPr>
                <w:lang w:val="en-GB"/>
              </w:rPr>
            </w:pPr>
          </w:p>
        </w:tc>
        <w:tc>
          <w:tcPr>
            <w:tcW w:w="1521" w:type="dxa"/>
          </w:tcPr>
          <w:p w14:paraId="54677E95" w14:textId="562FCB4E" w:rsidR="00D0512A" w:rsidRDefault="00C8414C" w:rsidP="57065CB0">
            <w:pPr>
              <w:rPr>
                <w:lang w:val="en-GB"/>
              </w:rPr>
            </w:pPr>
            <w:r>
              <w:rPr>
                <w:lang w:val="en-GB"/>
              </w:rPr>
              <w:t>Deadline 8 October</w:t>
            </w:r>
          </w:p>
          <w:p w14:paraId="791C38E4" w14:textId="5E5D35F8" w:rsidR="00D0512A" w:rsidRDefault="00D0512A" w:rsidP="57065CB0">
            <w:pPr>
              <w:rPr>
                <w:lang w:val="en-GB"/>
              </w:rPr>
            </w:pPr>
          </w:p>
          <w:p w14:paraId="2659E325" w14:textId="46D176C0" w:rsidR="00D0512A" w:rsidRDefault="00D0512A" w:rsidP="57065CB0">
            <w:pPr>
              <w:rPr>
                <w:lang w:val="en-GB"/>
              </w:rPr>
            </w:pPr>
          </w:p>
          <w:p w14:paraId="780605B8" w14:textId="18E8AB0C" w:rsidR="00D0512A" w:rsidRDefault="00D0512A" w:rsidP="57065CB0">
            <w:pPr>
              <w:rPr>
                <w:lang w:val="en-GB"/>
              </w:rPr>
            </w:pPr>
          </w:p>
          <w:p w14:paraId="0C37D44A" w14:textId="09FEDE1E" w:rsidR="00D0512A" w:rsidRDefault="00D0512A" w:rsidP="57065CB0">
            <w:pPr>
              <w:rPr>
                <w:lang w:val="en-GB"/>
              </w:rPr>
            </w:pPr>
          </w:p>
          <w:p w14:paraId="1A1F81A6" w14:textId="454A35D5" w:rsidR="00D0512A" w:rsidRDefault="00D0512A" w:rsidP="57065CB0">
            <w:pPr>
              <w:rPr>
                <w:lang w:val="en-GB"/>
              </w:rPr>
            </w:pPr>
          </w:p>
          <w:p w14:paraId="2E4EB31C" w14:textId="26183903" w:rsidR="00D0512A" w:rsidRDefault="00D0512A" w:rsidP="57065CB0">
            <w:pPr>
              <w:rPr>
                <w:lang w:val="en-GB"/>
              </w:rPr>
            </w:pPr>
          </w:p>
          <w:p w14:paraId="251E9621" w14:textId="1A82E60F" w:rsidR="00D0512A" w:rsidRDefault="4422540D" w:rsidP="57065CB0">
            <w:pPr>
              <w:rPr>
                <w:lang w:val="en-GB"/>
              </w:rPr>
            </w:pPr>
            <w:r w:rsidRPr="57065CB0">
              <w:rPr>
                <w:lang w:val="en-GB"/>
              </w:rPr>
              <w:t xml:space="preserve"> </w:t>
            </w:r>
          </w:p>
        </w:tc>
      </w:tr>
      <w:tr w:rsidR="00D0512A" w:rsidRPr="00CD7728" w14:paraId="799BD199" w14:textId="77777777" w:rsidTr="00EE5545">
        <w:tc>
          <w:tcPr>
            <w:tcW w:w="1435" w:type="dxa"/>
          </w:tcPr>
          <w:p w14:paraId="6D7B92E0" w14:textId="6C1B3AF1" w:rsidR="00922C8E" w:rsidRDefault="00922C8E">
            <w:pPr>
              <w:rPr>
                <w:lang w:val="en-GB"/>
              </w:rPr>
            </w:pPr>
            <w:r>
              <w:rPr>
                <w:lang w:val="en-GB"/>
              </w:rPr>
              <w:t>Day 2</w:t>
            </w:r>
          </w:p>
          <w:p w14:paraId="70F50664" w14:textId="2555F3ED" w:rsidR="00D0512A" w:rsidRDefault="00AE7675">
            <w:pPr>
              <w:rPr>
                <w:lang w:val="en-GB"/>
              </w:rPr>
            </w:pPr>
            <w:r>
              <w:rPr>
                <w:lang w:val="en-GB"/>
              </w:rPr>
              <w:t>11 October</w:t>
            </w:r>
          </w:p>
          <w:p w14:paraId="1353132F" w14:textId="77777777" w:rsidR="00CD19EA" w:rsidRDefault="00CD19EA">
            <w:pPr>
              <w:rPr>
                <w:lang w:val="en-GB"/>
              </w:rPr>
            </w:pPr>
          </w:p>
          <w:p w14:paraId="516C6416" w14:textId="1C89DE9E" w:rsidR="0071348F" w:rsidRDefault="0071348F">
            <w:pPr>
              <w:rPr>
                <w:lang w:val="en-GB"/>
              </w:rPr>
            </w:pPr>
            <w:r>
              <w:rPr>
                <w:lang w:val="en-GB"/>
              </w:rPr>
              <w:t>10:00-11:00</w:t>
            </w:r>
          </w:p>
          <w:p w14:paraId="2C4872CD" w14:textId="77777777" w:rsidR="00886150" w:rsidRDefault="00886150">
            <w:pPr>
              <w:rPr>
                <w:lang w:val="en-GB"/>
              </w:rPr>
            </w:pPr>
          </w:p>
          <w:p w14:paraId="33BBCF0B" w14:textId="768D782E" w:rsidR="00D0512A" w:rsidRDefault="00222865">
            <w:pPr>
              <w:rPr>
                <w:lang w:val="en-GB"/>
              </w:rPr>
            </w:pPr>
            <w:r>
              <w:rPr>
                <w:lang w:val="en-GB"/>
              </w:rPr>
              <w:t>11:00-12:30</w:t>
            </w:r>
          </w:p>
          <w:p w14:paraId="4E4005A7" w14:textId="77777777" w:rsidR="00222865" w:rsidRDefault="00222865">
            <w:pPr>
              <w:rPr>
                <w:lang w:val="en-GB"/>
              </w:rPr>
            </w:pPr>
          </w:p>
          <w:p w14:paraId="7693A8CD" w14:textId="77777777" w:rsidR="00CD19EA" w:rsidRDefault="00CD19EA">
            <w:pPr>
              <w:rPr>
                <w:lang w:val="en-GB"/>
              </w:rPr>
            </w:pPr>
          </w:p>
          <w:p w14:paraId="040E44FF" w14:textId="340D200F" w:rsidR="00EE5545" w:rsidRDefault="00CD19EA">
            <w:pPr>
              <w:rPr>
                <w:lang w:val="en-GB"/>
              </w:rPr>
            </w:pPr>
            <w:r>
              <w:rPr>
                <w:lang w:val="en-GB"/>
              </w:rPr>
              <w:t>12:30-13:15</w:t>
            </w:r>
          </w:p>
          <w:p w14:paraId="470F18DD" w14:textId="77777777" w:rsidR="00CD19EA" w:rsidRDefault="00CD19EA">
            <w:pPr>
              <w:rPr>
                <w:lang w:val="en-GB"/>
              </w:rPr>
            </w:pPr>
          </w:p>
          <w:p w14:paraId="69796AFF" w14:textId="6A407D2D" w:rsidR="00222865" w:rsidRDefault="003D2ECD">
            <w:pPr>
              <w:rPr>
                <w:lang w:val="en-GB"/>
              </w:rPr>
            </w:pPr>
            <w:r>
              <w:rPr>
                <w:lang w:val="en-GB"/>
              </w:rPr>
              <w:t>13:30-15:00</w:t>
            </w:r>
          </w:p>
          <w:p w14:paraId="1DD83F02" w14:textId="77777777" w:rsidR="0071348F" w:rsidRDefault="0071348F">
            <w:pPr>
              <w:rPr>
                <w:lang w:val="en-GB"/>
              </w:rPr>
            </w:pPr>
          </w:p>
          <w:p w14:paraId="2335DE8D" w14:textId="77777777" w:rsidR="00EE5545" w:rsidRDefault="00EE5545">
            <w:pPr>
              <w:rPr>
                <w:lang w:val="en-GB"/>
              </w:rPr>
            </w:pPr>
          </w:p>
          <w:p w14:paraId="08C44AFB" w14:textId="5370A34F" w:rsidR="0071348F" w:rsidRDefault="0071348F">
            <w:pPr>
              <w:rPr>
                <w:lang w:val="en-GB"/>
              </w:rPr>
            </w:pPr>
            <w:r>
              <w:rPr>
                <w:lang w:val="en-GB"/>
              </w:rPr>
              <w:t>15:00-15:30</w:t>
            </w:r>
          </w:p>
        </w:tc>
        <w:tc>
          <w:tcPr>
            <w:tcW w:w="6106" w:type="dxa"/>
          </w:tcPr>
          <w:p w14:paraId="1B946631" w14:textId="77777777" w:rsidR="00886150" w:rsidRDefault="00886150" w:rsidP="02A30134">
            <w:pPr>
              <w:rPr>
                <w:lang w:val="en-GB"/>
              </w:rPr>
            </w:pPr>
          </w:p>
          <w:p w14:paraId="346B0747" w14:textId="77777777" w:rsidR="0071348F" w:rsidRDefault="0071348F" w:rsidP="02A30134">
            <w:pPr>
              <w:rPr>
                <w:lang w:val="en-GB"/>
              </w:rPr>
            </w:pPr>
          </w:p>
          <w:p w14:paraId="103B4772" w14:textId="77777777" w:rsidR="00CD19EA" w:rsidRDefault="00CD19EA" w:rsidP="02A30134">
            <w:pPr>
              <w:rPr>
                <w:lang w:val="en-GB"/>
              </w:rPr>
            </w:pPr>
          </w:p>
          <w:p w14:paraId="505E6F57" w14:textId="7513B608" w:rsidR="0071348F" w:rsidRDefault="00EE5545" w:rsidP="02A30134">
            <w:pPr>
              <w:rPr>
                <w:lang w:val="en-GB"/>
              </w:rPr>
            </w:pPr>
            <w:r>
              <w:rPr>
                <w:lang w:val="en-GB"/>
              </w:rPr>
              <w:t>Opening session</w:t>
            </w:r>
          </w:p>
          <w:p w14:paraId="3BDF09F3" w14:textId="77777777" w:rsidR="00886150" w:rsidRDefault="00886150" w:rsidP="02A30134">
            <w:pPr>
              <w:rPr>
                <w:lang w:val="en-GB"/>
              </w:rPr>
            </w:pPr>
          </w:p>
          <w:p w14:paraId="55F8F1C8" w14:textId="5CAC011B" w:rsidR="002929B8" w:rsidRDefault="002D6E2F" w:rsidP="02A30134">
            <w:pPr>
              <w:rPr>
                <w:lang w:val="en-GB"/>
              </w:rPr>
            </w:pPr>
            <w:r w:rsidRPr="00E8055F">
              <w:rPr>
                <w:lang w:val="en-GB"/>
              </w:rPr>
              <w:t>3.</w:t>
            </w:r>
            <w:r w:rsidR="00904C24" w:rsidRPr="00E8055F">
              <w:rPr>
                <w:lang w:val="en-GB"/>
              </w:rPr>
              <w:t xml:space="preserve">Workshop </w:t>
            </w:r>
            <w:r w:rsidR="7E5E3ECF" w:rsidRPr="00E8055F">
              <w:rPr>
                <w:lang w:val="en-GB"/>
              </w:rPr>
              <w:t xml:space="preserve">Interpersonal perspective on teaching (Tim </w:t>
            </w:r>
            <w:proofErr w:type="spellStart"/>
            <w:r w:rsidR="7E5E3ECF" w:rsidRPr="00E8055F">
              <w:rPr>
                <w:lang w:val="en-GB"/>
              </w:rPr>
              <w:t>Mainhardt</w:t>
            </w:r>
            <w:proofErr w:type="spellEnd"/>
            <w:r w:rsidR="7E5E3ECF" w:rsidRPr="00E8055F">
              <w:rPr>
                <w:lang w:val="en-GB"/>
              </w:rPr>
              <w:t>)</w:t>
            </w:r>
          </w:p>
          <w:p w14:paraId="49EA13F9" w14:textId="77777777" w:rsidR="00CD19EA" w:rsidRPr="009B1367" w:rsidRDefault="00CD19EA" w:rsidP="02A30134">
            <w:pPr>
              <w:rPr>
                <w:lang w:val="en-GB"/>
              </w:rPr>
            </w:pPr>
          </w:p>
          <w:p w14:paraId="1F45248E" w14:textId="1AF2A2AA" w:rsidR="002929B8" w:rsidRPr="00211967" w:rsidRDefault="00CD19EA" w:rsidP="02A30134">
            <w:pPr>
              <w:rPr>
                <w:i/>
                <w:iCs/>
                <w:lang w:val="en-GB"/>
              </w:rPr>
            </w:pPr>
            <w:r w:rsidRPr="00211967">
              <w:rPr>
                <w:i/>
                <w:iCs/>
                <w:lang w:val="en-GB"/>
              </w:rPr>
              <w:t>Lunch break</w:t>
            </w:r>
          </w:p>
          <w:p w14:paraId="6B4FAA2D" w14:textId="77777777" w:rsidR="00CD19EA" w:rsidRPr="009B1367" w:rsidRDefault="00CD19EA" w:rsidP="02A30134">
            <w:pPr>
              <w:rPr>
                <w:lang w:val="en-GB"/>
              </w:rPr>
            </w:pPr>
          </w:p>
          <w:p w14:paraId="6FB69124" w14:textId="77777777" w:rsidR="002929B8" w:rsidRDefault="00CD7728" w:rsidP="00837AA7">
            <w:pPr>
              <w:rPr>
                <w:rFonts w:cstheme="minorHAnsi"/>
                <w:color w:val="000000"/>
                <w:lang w:val="en-US" w:eastAsia="nl-NL"/>
              </w:rPr>
            </w:pPr>
            <w:r w:rsidRPr="00D51272">
              <w:rPr>
                <w:rFonts w:cstheme="minorHAnsi"/>
                <w:iCs/>
                <w:lang w:val="en-GB"/>
              </w:rPr>
              <w:t xml:space="preserve">4.Workshop </w:t>
            </w:r>
            <w:r w:rsidRPr="00D51272">
              <w:rPr>
                <w:rFonts w:cstheme="minorHAnsi"/>
                <w:color w:val="000000"/>
                <w:lang w:val="en-US" w:eastAsia="nl-NL"/>
              </w:rPr>
              <w:t>The teacher as a participatory researcher in the school (Wouter Schenke &amp; Ben Smit)</w:t>
            </w:r>
          </w:p>
          <w:p w14:paraId="080C9759" w14:textId="77777777" w:rsidR="00EE5545" w:rsidRDefault="00EE5545" w:rsidP="00837AA7">
            <w:pPr>
              <w:rPr>
                <w:rFonts w:cstheme="minorHAnsi"/>
                <w:color w:val="000000"/>
                <w:lang w:val="en-US" w:eastAsia="nl-NL"/>
              </w:rPr>
            </w:pPr>
          </w:p>
          <w:p w14:paraId="632B040B" w14:textId="64A77A52" w:rsidR="0071348F" w:rsidRDefault="0071348F" w:rsidP="00837AA7">
            <w:pPr>
              <w:rPr>
                <w:rFonts w:cstheme="minorHAnsi"/>
                <w:color w:val="000000"/>
                <w:lang w:val="en-US" w:eastAsia="nl-NL"/>
              </w:rPr>
            </w:pPr>
            <w:r>
              <w:rPr>
                <w:rFonts w:cstheme="minorHAnsi"/>
                <w:color w:val="000000"/>
                <w:lang w:val="en-US" w:eastAsia="nl-NL"/>
              </w:rPr>
              <w:t>Closing</w:t>
            </w:r>
            <w:r w:rsidR="009448D5">
              <w:rPr>
                <w:rFonts w:cstheme="minorHAnsi"/>
                <w:color w:val="000000"/>
                <w:lang w:val="en-US" w:eastAsia="nl-NL"/>
              </w:rPr>
              <w:t xml:space="preserve"> session </w:t>
            </w:r>
          </w:p>
          <w:p w14:paraId="6D7D43D1" w14:textId="60857D9B" w:rsidR="0071348F" w:rsidRPr="00D51272" w:rsidRDefault="0071348F" w:rsidP="00837AA7">
            <w:pPr>
              <w:rPr>
                <w:lang w:val="en-GB"/>
              </w:rPr>
            </w:pPr>
          </w:p>
        </w:tc>
        <w:tc>
          <w:tcPr>
            <w:tcW w:w="1521" w:type="dxa"/>
          </w:tcPr>
          <w:p w14:paraId="799F9173" w14:textId="1FA561E6" w:rsidR="00D0512A" w:rsidRDefault="00C8414C">
            <w:pPr>
              <w:rPr>
                <w:lang w:val="en-GB"/>
              </w:rPr>
            </w:pPr>
            <w:r>
              <w:rPr>
                <w:lang w:val="en-GB"/>
              </w:rPr>
              <w:t>Deadline 9 October</w:t>
            </w:r>
          </w:p>
        </w:tc>
      </w:tr>
      <w:tr w:rsidR="00AE7675" w:rsidRPr="009448D5" w14:paraId="5D43577D" w14:textId="77777777" w:rsidTr="00EE5545">
        <w:tc>
          <w:tcPr>
            <w:tcW w:w="1435" w:type="dxa"/>
          </w:tcPr>
          <w:p w14:paraId="039F3D9C" w14:textId="372DE6ED" w:rsidR="00922C8E" w:rsidRDefault="00922C8E">
            <w:pPr>
              <w:rPr>
                <w:lang w:val="en-GB"/>
              </w:rPr>
            </w:pPr>
            <w:r>
              <w:rPr>
                <w:lang w:val="en-GB"/>
              </w:rPr>
              <w:t>Day 3</w:t>
            </w:r>
          </w:p>
          <w:p w14:paraId="3C6B8B5D" w14:textId="6BB115D3" w:rsidR="00AE7675" w:rsidRDefault="00456816">
            <w:pPr>
              <w:rPr>
                <w:lang w:val="en-GB"/>
              </w:rPr>
            </w:pPr>
            <w:r>
              <w:rPr>
                <w:lang w:val="en-GB"/>
              </w:rPr>
              <w:t>21 November</w:t>
            </w:r>
          </w:p>
          <w:p w14:paraId="2299B8C7" w14:textId="77777777" w:rsidR="0071348F" w:rsidRDefault="0071348F">
            <w:pPr>
              <w:rPr>
                <w:lang w:val="en-GB"/>
              </w:rPr>
            </w:pPr>
          </w:p>
          <w:p w14:paraId="3C8D3614" w14:textId="75970F7A" w:rsidR="0071348F" w:rsidRDefault="0071348F">
            <w:pPr>
              <w:rPr>
                <w:lang w:val="en-GB"/>
              </w:rPr>
            </w:pPr>
            <w:r>
              <w:rPr>
                <w:lang w:val="en-GB"/>
              </w:rPr>
              <w:t>10:00-11:00</w:t>
            </w:r>
          </w:p>
          <w:p w14:paraId="75389CA9" w14:textId="77777777" w:rsidR="00886150" w:rsidRDefault="00886150">
            <w:pPr>
              <w:rPr>
                <w:lang w:val="en-GB"/>
              </w:rPr>
            </w:pPr>
          </w:p>
          <w:p w14:paraId="359E10A7" w14:textId="77777777" w:rsidR="00E8055F" w:rsidRDefault="00E8055F" w:rsidP="00886150">
            <w:pPr>
              <w:rPr>
                <w:lang w:val="en-GB"/>
              </w:rPr>
            </w:pPr>
          </w:p>
          <w:p w14:paraId="0FC93F45" w14:textId="10234F18" w:rsidR="00886150" w:rsidRDefault="00886150" w:rsidP="00886150">
            <w:pPr>
              <w:rPr>
                <w:lang w:val="en-GB"/>
              </w:rPr>
            </w:pPr>
            <w:r>
              <w:rPr>
                <w:lang w:val="en-GB"/>
              </w:rPr>
              <w:t>11:00-12:30</w:t>
            </w:r>
          </w:p>
          <w:p w14:paraId="64A01599" w14:textId="77777777" w:rsidR="00886150" w:rsidRDefault="00886150" w:rsidP="00886150">
            <w:pPr>
              <w:rPr>
                <w:lang w:val="en-GB"/>
              </w:rPr>
            </w:pPr>
          </w:p>
          <w:p w14:paraId="231DFEFD" w14:textId="77777777" w:rsidR="00CD19EA" w:rsidRDefault="00CD19EA" w:rsidP="00886150">
            <w:pPr>
              <w:rPr>
                <w:lang w:val="en-GB"/>
              </w:rPr>
            </w:pPr>
          </w:p>
          <w:p w14:paraId="27BDB28D" w14:textId="0EDF2F15" w:rsidR="00DB1ACC" w:rsidRDefault="00CD19EA" w:rsidP="00886150">
            <w:pPr>
              <w:rPr>
                <w:lang w:val="en-GB"/>
              </w:rPr>
            </w:pPr>
            <w:r>
              <w:rPr>
                <w:lang w:val="en-GB"/>
              </w:rPr>
              <w:t>12:30-13.15</w:t>
            </w:r>
          </w:p>
          <w:p w14:paraId="7DFBC22E" w14:textId="77777777" w:rsidR="00CD19EA" w:rsidRDefault="00CD19EA" w:rsidP="00886150">
            <w:pPr>
              <w:rPr>
                <w:lang w:val="en-GB"/>
              </w:rPr>
            </w:pPr>
          </w:p>
          <w:p w14:paraId="23E5FCC0" w14:textId="494BDA1F" w:rsidR="00886150" w:rsidRDefault="00886150" w:rsidP="00886150">
            <w:pPr>
              <w:rPr>
                <w:lang w:val="en-GB"/>
              </w:rPr>
            </w:pPr>
            <w:r>
              <w:rPr>
                <w:lang w:val="en-GB"/>
              </w:rPr>
              <w:t>13:30-15:00</w:t>
            </w:r>
          </w:p>
          <w:p w14:paraId="4E6450A2" w14:textId="77777777" w:rsidR="00886150" w:rsidRDefault="00886150">
            <w:pPr>
              <w:rPr>
                <w:lang w:val="en-GB"/>
              </w:rPr>
            </w:pPr>
          </w:p>
          <w:p w14:paraId="4BB0E90A" w14:textId="77777777" w:rsidR="00C8414C" w:rsidRDefault="00C8414C">
            <w:pPr>
              <w:rPr>
                <w:lang w:val="en-GB"/>
              </w:rPr>
            </w:pPr>
          </w:p>
          <w:p w14:paraId="0C520D8A" w14:textId="2459E0D3" w:rsidR="009448D5" w:rsidRDefault="009448D5">
            <w:pPr>
              <w:rPr>
                <w:lang w:val="en-GB"/>
              </w:rPr>
            </w:pPr>
            <w:r>
              <w:rPr>
                <w:lang w:val="en-GB"/>
              </w:rPr>
              <w:t>15:00-15:30</w:t>
            </w:r>
          </w:p>
        </w:tc>
        <w:tc>
          <w:tcPr>
            <w:tcW w:w="6106" w:type="dxa"/>
          </w:tcPr>
          <w:p w14:paraId="03639BD1" w14:textId="77777777" w:rsidR="00886150" w:rsidRPr="005B05A1" w:rsidRDefault="00886150" w:rsidP="02A30134">
            <w:pPr>
              <w:spacing w:line="259" w:lineRule="auto"/>
              <w:rPr>
                <w:lang w:val="en-GB"/>
              </w:rPr>
            </w:pPr>
          </w:p>
          <w:p w14:paraId="5A33F3D2" w14:textId="77777777" w:rsidR="00886150" w:rsidRPr="005B05A1" w:rsidRDefault="00886150" w:rsidP="02A30134">
            <w:pPr>
              <w:spacing w:line="259" w:lineRule="auto"/>
              <w:rPr>
                <w:lang w:val="en-GB"/>
              </w:rPr>
            </w:pPr>
          </w:p>
          <w:p w14:paraId="20E52328" w14:textId="77777777" w:rsidR="0071348F" w:rsidRPr="005B05A1" w:rsidRDefault="0071348F" w:rsidP="02A30134">
            <w:pPr>
              <w:spacing w:line="259" w:lineRule="auto"/>
              <w:rPr>
                <w:lang w:val="en-GB"/>
              </w:rPr>
            </w:pPr>
          </w:p>
          <w:p w14:paraId="07B51222" w14:textId="6C1B3689" w:rsidR="00886150" w:rsidRPr="005B05A1" w:rsidRDefault="009448D5" w:rsidP="02A30134">
            <w:pPr>
              <w:spacing w:line="259" w:lineRule="auto"/>
              <w:rPr>
                <w:lang w:val="en-GB"/>
              </w:rPr>
            </w:pPr>
            <w:r w:rsidRPr="005B05A1">
              <w:rPr>
                <w:lang w:val="en-GB"/>
              </w:rPr>
              <w:t>Opening session</w:t>
            </w:r>
          </w:p>
          <w:p w14:paraId="3D09C566" w14:textId="77777777" w:rsidR="00886150" w:rsidRPr="005B05A1" w:rsidRDefault="00886150" w:rsidP="02A30134">
            <w:pPr>
              <w:spacing w:line="259" w:lineRule="auto"/>
              <w:rPr>
                <w:lang w:val="en-GB"/>
              </w:rPr>
            </w:pPr>
          </w:p>
          <w:p w14:paraId="1BC6B3CA" w14:textId="72143ECE" w:rsidR="5F961B97" w:rsidRDefault="002D6E2F" w:rsidP="02A30134">
            <w:pPr>
              <w:spacing w:line="259" w:lineRule="auto"/>
              <w:rPr>
                <w:lang w:val="en-US"/>
              </w:rPr>
            </w:pPr>
            <w:r w:rsidRPr="009448D5">
              <w:rPr>
                <w:lang w:val="en-US"/>
              </w:rPr>
              <w:t>5.</w:t>
            </w:r>
            <w:r w:rsidR="0071348F" w:rsidRPr="009448D5">
              <w:rPr>
                <w:lang w:val="en-US"/>
              </w:rPr>
              <w:t xml:space="preserve">Workshop </w:t>
            </w:r>
            <w:r w:rsidR="657D9FF6" w:rsidRPr="009448D5">
              <w:rPr>
                <w:lang w:val="en-US"/>
              </w:rPr>
              <w:t>Teacher</w:t>
            </w:r>
            <w:r w:rsidR="003A6F32" w:rsidRPr="009448D5">
              <w:rPr>
                <w:lang w:val="en-US"/>
              </w:rPr>
              <w:t>s’</w:t>
            </w:r>
            <w:r w:rsidR="657D9FF6" w:rsidRPr="009448D5">
              <w:rPr>
                <w:lang w:val="en-US"/>
              </w:rPr>
              <w:t xml:space="preserve"> professional development (Dineke Tigelaar / Helma O</w:t>
            </w:r>
            <w:r w:rsidR="39F8A02A" w:rsidRPr="009448D5">
              <w:rPr>
                <w:lang w:val="en-US"/>
              </w:rPr>
              <w:t>olbekkink)</w:t>
            </w:r>
          </w:p>
          <w:p w14:paraId="6D4F1B82" w14:textId="77777777" w:rsidR="00CD19EA" w:rsidRPr="009448D5" w:rsidRDefault="00CD19EA" w:rsidP="02A30134">
            <w:pPr>
              <w:spacing w:line="259" w:lineRule="auto"/>
              <w:rPr>
                <w:lang w:val="en-US"/>
              </w:rPr>
            </w:pPr>
          </w:p>
          <w:p w14:paraId="4E6DCA90" w14:textId="4F9D3467" w:rsidR="02A30134" w:rsidRPr="00211967" w:rsidRDefault="00CD19EA" w:rsidP="02A30134">
            <w:pPr>
              <w:rPr>
                <w:i/>
                <w:iCs/>
                <w:lang w:val="en-US"/>
              </w:rPr>
            </w:pPr>
            <w:r w:rsidRPr="00211967">
              <w:rPr>
                <w:i/>
                <w:iCs/>
                <w:lang w:val="en-US"/>
              </w:rPr>
              <w:t>Lunch break</w:t>
            </w:r>
          </w:p>
          <w:p w14:paraId="07079781" w14:textId="77777777" w:rsidR="00CD19EA" w:rsidRPr="009448D5" w:rsidRDefault="00CD19EA" w:rsidP="02A30134">
            <w:pPr>
              <w:rPr>
                <w:lang w:val="en-US"/>
              </w:rPr>
            </w:pPr>
          </w:p>
          <w:p w14:paraId="4C014EBA" w14:textId="11B5C33E" w:rsidR="007A5954" w:rsidRDefault="002D6E2F" w:rsidP="02A30134">
            <w:pPr>
              <w:rPr>
                <w:iCs/>
                <w:lang w:val="en-GB"/>
              </w:rPr>
            </w:pPr>
            <w:r w:rsidRPr="009448D5">
              <w:rPr>
                <w:lang w:val="en-US"/>
              </w:rPr>
              <w:t>6.</w:t>
            </w:r>
            <w:r w:rsidR="00BD7B1E" w:rsidRPr="009448D5">
              <w:rPr>
                <w:lang w:val="en-US"/>
              </w:rPr>
              <w:t xml:space="preserve"> </w:t>
            </w:r>
            <w:r w:rsidR="009448D5" w:rsidRPr="009448D5">
              <w:rPr>
                <w:lang w:val="en-US"/>
              </w:rPr>
              <w:t xml:space="preserve">Workshop </w:t>
            </w:r>
            <w:r w:rsidR="009448D5" w:rsidRPr="009448D5">
              <w:rPr>
                <w:iCs/>
                <w:lang w:val="en-GB"/>
              </w:rPr>
              <w:t>A systemic perspective on teacher professional learning and change processes in schools</w:t>
            </w:r>
          </w:p>
          <w:p w14:paraId="2DC50804" w14:textId="77777777" w:rsidR="00C8414C" w:rsidRDefault="00C8414C" w:rsidP="02A30134">
            <w:pPr>
              <w:rPr>
                <w:lang w:val="en-US"/>
              </w:rPr>
            </w:pPr>
          </w:p>
          <w:p w14:paraId="732D0E67" w14:textId="3F72AF8A" w:rsidR="009448D5" w:rsidRPr="009448D5" w:rsidRDefault="009448D5" w:rsidP="02A30134">
            <w:pPr>
              <w:rPr>
                <w:lang w:val="en-US"/>
              </w:rPr>
            </w:pPr>
            <w:r>
              <w:rPr>
                <w:lang w:val="en-US"/>
              </w:rPr>
              <w:t>Closing session</w:t>
            </w:r>
          </w:p>
          <w:p w14:paraId="42DE2998" w14:textId="4B8806A4" w:rsidR="00D83A47" w:rsidRPr="009448D5" w:rsidRDefault="00D83A47" w:rsidP="02A30134">
            <w:pPr>
              <w:rPr>
                <w:lang w:val="en-US"/>
              </w:rPr>
            </w:pPr>
          </w:p>
        </w:tc>
        <w:tc>
          <w:tcPr>
            <w:tcW w:w="1521" w:type="dxa"/>
          </w:tcPr>
          <w:p w14:paraId="5FEE8A7A" w14:textId="1E248B9D" w:rsidR="00AE7675" w:rsidRPr="009448D5" w:rsidRDefault="00C8414C">
            <w:pPr>
              <w:rPr>
                <w:lang w:val="en-US"/>
              </w:rPr>
            </w:pPr>
            <w:r>
              <w:rPr>
                <w:lang w:val="en-US"/>
              </w:rPr>
              <w:t>Deadline 19 November</w:t>
            </w:r>
          </w:p>
        </w:tc>
      </w:tr>
      <w:tr w:rsidR="00456816" w:rsidRPr="005D6229" w14:paraId="18F91B60" w14:textId="77777777" w:rsidTr="00EE5545">
        <w:tc>
          <w:tcPr>
            <w:tcW w:w="1435" w:type="dxa"/>
          </w:tcPr>
          <w:p w14:paraId="7A737BD4" w14:textId="1EC408B2" w:rsidR="00922C8E" w:rsidRDefault="00922C8E">
            <w:pPr>
              <w:rPr>
                <w:lang w:val="en-GB"/>
              </w:rPr>
            </w:pPr>
            <w:r>
              <w:rPr>
                <w:lang w:val="en-GB"/>
              </w:rPr>
              <w:lastRenderedPageBreak/>
              <w:t>Day 4</w:t>
            </w:r>
          </w:p>
          <w:p w14:paraId="312C4D93" w14:textId="29497C77" w:rsidR="00456816" w:rsidRDefault="00456816">
            <w:pPr>
              <w:rPr>
                <w:lang w:val="en-GB"/>
              </w:rPr>
            </w:pPr>
            <w:r>
              <w:rPr>
                <w:lang w:val="en-GB"/>
              </w:rPr>
              <w:t xml:space="preserve">22 </w:t>
            </w:r>
            <w:r w:rsidR="00996A5C">
              <w:rPr>
                <w:lang w:val="en-GB"/>
              </w:rPr>
              <w:t>N</w:t>
            </w:r>
            <w:r>
              <w:rPr>
                <w:lang w:val="en-GB"/>
              </w:rPr>
              <w:t>ovember</w:t>
            </w:r>
          </w:p>
          <w:p w14:paraId="65034E23" w14:textId="77777777" w:rsidR="00EF7AF7" w:rsidRDefault="00EF7AF7">
            <w:pPr>
              <w:rPr>
                <w:lang w:val="en-GB"/>
              </w:rPr>
            </w:pPr>
          </w:p>
          <w:p w14:paraId="6660C240" w14:textId="480645AA" w:rsidR="009448D5" w:rsidRDefault="009448D5" w:rsidP="00EF7AF7">
            <w:pPr>
              <w:rPr>
                <w:lang w:val="en-GB"/>
              </w:rPr>
            </w:pPr>
            <w:r>
              <w:rPr>
                <w:lang w:val="en-GB"/>
              </w:rPr>
              <w:t>10:00-11:00</w:t>
            </w:r>
          </w:p>
          <w:p w14:paraId="7BC52666" w14:textId="77777777" w:rsidR="003D6C3F" w:rsidRDefault="003D6C3F" w:rsidP="00EF7AF7">
            <w:pPr>
              <w:rPr>
                <w:lang w:val="en-GB"/>
              </w:rPr>
            </w:pPr>
          </w:p>
          <w:p w14:paraId="4AD9828F" w14:textId="077A596C" w:rsidR="00EF7AF7" w:rsidRDefault="00EF7AF7" w:rsidP="00EF7AF7">
            <w:pPr>
              <w:rPr>
                <w:lang w:val="en-GB"/>
              </w:rPr>
            </w:pPr>
            <w:r>
              <w:rPr>
                <w:lang w:val="en-GB"/>
              </w:rPr>
              <w:t>11:00-12:30</w:t>
            </w:r>
          </w:p>
          <w:p w14:paraId="15728CBB" w14:textId="77777777" w:rsidR="00EF7AF7" w:rsidRDefault="00EF7AF7" w:rsidP="00EF7AF7">
            <w:pPr>
              <w:rPr>
                <w:lang w:val="en-GB"/>
              </w:rPr>
            </w:pPr>
          </w:p>
          <w:p w14:paraId="3C181985" w14:textId="3AD54576" w:rsidR="00CD19EA" w:rsidRDefault="00CD19EA" w:rsidP="00EF7AF7">
            <w:pPr>
              <w:rPr>
                <w:lang w:val="en-GB"/>
              </w:rPr>
            </w:pPr>
            <w:r>
              <w:rPr>
                <w:lang w:val="en-GB"/>
              </w:rPr>
              <w:t>12.30-13.15</w:t>
            </w:r>
          </w:p>
          <w:p w14:paraId="1DB107FB" w14:textId="77777777" w:rsidR="00CD19EA" w:rsidRDefault="00CD19EA" w:rsidP="00EF7AF7">
            <w:pPr>
              <w:rPr>
                <w:lang w:val="en-GB"/>
              </w:rPr>
            </w:pPr>
          </w:p>
          <w:p w14:paraId="668DA12C" w14:textId="22D698CF" w:rsidR="00EF7AF7" w:rsidRDefault="00EF7AF7" w:rsidP="00EF7AF7">
            <w:pPr>
              <w:rPr>
                <w:lang w:val="en-GB"/>
              </w:rPr>
            </w:pPr>
            <w:r>
              <w:rPr>
                <w:lang w:val="en-GB"/>
              </w:rPr>
              <w:t>13:30-15:00</w:t>
            </w:r>
          </w:p>
          <w:p w14:paraId="12EB0321" w14:textId="77777777" w:rsidR="009448D5" w:rsidRDefault="009448D5" w:rsidP="00EF7AF7">
            <w:pPr>
              <w:rPr>
                <w:lang w:val="en-GB"/>
              </w:rPr>
            </w:pPr>
          </w:p>
          <w:p w14:paraId="7D9307FD" w14:textId="77777777" w:rsidR="003D6C3F" w:rsidRDefault="003D6C3F" w:rsidP="00EF7AF7">
            <w:pPr>
              <w:rPr>
                <w:lang w:val="en-GB"/>
              </w:rPr>
            </w:pPr>
          </w:p>
          <w:p w14:paraId="2A03B8E9" w14:textId="0C96504B" w:rsidR="009448D5" w:rsidRDefault="009448D5" w:rsidP="00EF7AF7">
            <w:pPr>
              <w:rPr>
                <w:lang w:val="en-GB"/>
              </w:rPr>
            </w:pPr>
            <w:r>
              <w:rPr>
                <w:lang w:val="en-GB"/>
              </w:rPr>
              <w:t>15:00-15:30</w:t>
            </w:r>
          </w:p>
          <w:p w14:paraId="2486B7B9" w14:textId="3B81CF71" w:rsidR="00EF7AF7" w:rsidRDefault="00EF7AF7">
            <w:pPr>
              <w:rPr>
                <w:lang w:val="en-GB"/>
              </w:rPr>
            </w:pPr>
          </w:p>
        </w:tc>
        <w:tc>
          <w:tcPr>
            <w:tcW w:w="6106" w:type="dxa"/>
          </w:tcPr>
          <w:p w14:paraId="3CD00894" w14:textId="77777777" w:rsidR="00EF7AF7" w:rsidRDefault="00EF7AF7" w:rsidP="57065CB0">
            <w:pPr>
              <w:rPr>
                <w:lang w:val="en-GB"/>
              </w:rPr>
            </w:pPr>
          </w:p>
          <w:p w14:paraId="74152249" w14:textId="77777777" w:rsidR="00EF7AF7" w:rsidRDefault="00EF7AF7" w:rsidP="57065CB0">
            <w:pPr>
              <w:rPr>
                <w:lang w:val="en-GB"/>
              </w:rPr>
            </w:pPr>
          </w:p>
          <w:p w14:paraId="193B7A46" w14:textId="77777777" w:rsidR="00EF7AF7" w:rsidRDefault="00EF7AF7" w:rsidP="57065CB0">
            <w:pPr>
              <w:rPr>
                <w:lang w:val="en-GB"/>
              </w:rPr>
            </w:pPr>
          </w:p>
          <w:p w14:paraId="447DBAC7" w14:textId="43291655" w:rsidR="009448D5" w:rsidRDefault="009448D5" w:rsidP="57065CB0">
            <w:pPr>
              <w:rPr>
                <w:lang w:val="en-GB"/>
              </w:rPr>
            </w:pPr>
            <w:r>
              <w:rPr>
                <w:lang w:val="en-GB"/>
              </w:rPr>
              <w:t>Opening session</w:t>
            </w:r>
          </w:p>
          <w:p w14:paraId="27050AC1" w14:textId="77777777" w:rsidR="003D6C3F" w:rsidRDefault="003D6C3F" w:rsidP="57065CB0">
            <w:pPr>
              <w:rPr>
                <w:lang w:val="en-GB"/>
              </w:rPr>
            </w:pPr>
          </w:p>
          <w:p w14:paraId="725757B6" w14:textId="54BF2866" w:rsidR="0658B672" w:rsidRDefault="002D6E2F" w:rsidP="57065CB0">
            <w:pPr>
              <w:rPr>
                <w:lang w:val="en-GB"/>
              </w:rPr>
            </w:pPr>
            <w:r>
              <w:rPr>
                <w:lang w:val="en-GB"/>
              </w:rPr>
              <w:t>7.</w:t>
            </w:r>
            <w:r w:rsidR="0658B672" w:rsidRPr="009B1367">
              <w:rPr>
                <w:lang w:val="en-GB"/>
              </w:rPr>
              <w:t>The teacher as curriculum developer (Nienke Nieveen)</w:t>
            </w:r>
          </w:p>
          <w:p w14:paraId="0DB9B9A2" w14:textId="77777777" w:rsidR="00992EFF" w:rsidRDefault="00992EFF" w:rsidP="57065CB0">
            <w:pPr>
              <w:rPr>
                <w:lang w:val="en-GB"/>
              </w:rPr>
            </w:pPr>
          </w:p>
          <w:p w14:paraId="74F4EEBA" w14:textId="74552D06" w:rsidR="00CD19EA" w:rsidRPr="00211967" w:rsidRDefault="00CD19EA" w:rsidP="57065CB0">
            <w:pPr>
              <w:rPr>
                <w:i/>
                <w:iCs/>
                <w:lang w:val="en-GB"/>
              </w:rPr>
            </w:pPr>
            <w:r w:rsidRPr="00211967">
              <w:rPr>
                <w:i/>
                <w:iCs/>
                <w:lang w:val="en-GB"/>
              </w:rPr>
              <w:t>Lunch break</w:t>
            </w:r>
          </w:p>
          <w:p w14:paraId="48042B5A" w14:textId="77777777" w:rsidR="00CD19EA" w:rsidRPr="009B1367" w:rsidRDefault="00CD19EA" w:rsidP="57065CB0">
            <w:pPr>
              <w:rPr>
                <w:lang w:val="en-GB"/>
              </w:rPr>
            </w:pPr>
          </w:p>
          <w:p w14:paraId="01E8870C" w14:textId="3DA9E558" w:rsidR="006F2193" w:rsidRDefault="51962802" w:rsidP="02A30134">
            <w:pPr>
              <w:rPr>
                <w:lang w:val="en-GB"/>
              </w:rPr>
            </w:pPr>
            <w:r w:rsidRPr="009B1367">
              <w:rPr>
                <w:lang w:val="en-GB"/>
              </w:rPr>
              <w:t xml:space="preserve">Collaborative reflection on research and developments in the field of teaching and teacher education </w:t>
            </w:r>
          </w:p>
          <w:p w14:paraId="03A2835E" w14:textId="77777777" w:rsidR="003D6C3F" w:rsidRDefault="003D6C3F" w:rsidP="02A30134">
            <w:pPr>
              <w:rPr>
                <w:lang w:val="en-GB"/>
              </w:rPr>
            </w:pPr>
          </w:p>
          <w:p w14:paraId="41919CAC" w14:textId="0BF736BA" w:rsidR="009448D5" w:rsidRPr="009B1367" w:rsidRDefault="009448D5" w:rsidP="02A30134">
            <w:pPr>
              <w:rPr>
                <w:lang w:val="en-GB"/>
              </w:rPr>
            </w:pPr>
            <w:r>
              <w:rPr>
                <w:lang w:val="en-GB"/>
              </w:rPr>
              <w:t>Closing session</w:t>
            </w:r>
          </w:p>
          <w:p w14:paraId="33B451F4" w14:textId="154C8D06" w:rsidR="006F2193" w:rsidRPr="009B1367" w:rsidRDefault="006F2193" w:rsidP="02A30134">
            <w:pPr>
              <w:rPr>
                <w:lang w:val="en-GB"/>
              </w:rPr>
            </w:pPr>
          </w:p>
          <w:p w14:paraId="5F4307D3" w14:textId="17895A59" w:rsidR="006F2193" w:rsidRPr="009B1367" w:rsidRDefault="006F2193" w:rsidP="02A30134">
            <w:pPr>
              <w:rPr>
                <w:lang w:val="en-GB"/>
              </w:rPr>
            </w:pPr>
          </w:p>
        </w:tc>
        <w:tc>
          <w:tcPr>
            <w:tcW w:w="1521" w:type="dxa"/>
          </w:tcPr>
          <w:p w14:paraId="29901EC4" w14:textId="728BF48F" w:rsidR="00456816" w:rsidRDefault="00C8414C">
            <w:pPr>
              <w:rPr>
                <w:lang w:val="en-GB"/>
              </w:rPr>
            </w:pPr>
            <w:r>
              <w:rPr>
                <w:lang w:val="en-GB"/>
              </w:rPr>
              <w:t>Deadline 20 November</w:t>
            </w:r>
          </w:p>
        </w:tc>
      </w:tr>
      <w:tr w:rsidR="00456816" w:rsidRPr="005B05A1" w14:paraId="5FE58DC7" w14:textId="77777777" w:rsidTr="00EE5545">
        <w:tc>
          <w:tcPr>
            <w:tcW w:w="1435" w:type="dxa"/>
          </w:tcPr>
          <w:p w14:paraId="2EA28E83" w14:textId="4D454D60" w:rsidR="00922C8E" w:rsidRDefault="00922C8E">
            <w:pPr>
              <w:rPr>
                <w:lang w:val="en-GB"/>
              </w:rPr>
            </w:pPr>
            <w:r>
              <w:rPr>
                <w:lang w:val="en-GB"/>
              </w:rPr>
              <w:t>Day 5</w:t>
            </w:r>
          </w:p>
          <w:p w14:paraId="5EE37710" w14:textId="77777777" w:rsidR="00456816" w:rsidRDefault="00456816">
            <w:pPr>
              <w:rPr>
                <w:lang w:val="en-GB"/>
              </w:rPr>
            </w:pPr>
            <w:r>
              <w:rPr>
                <w:lang w:val="en-GB"/>
              </w:rPr>
              <w:t xml:space="preserve">29 </w:t>
            </w:r>
            <w:proofErr w:type="spellStart"/>
            <w:r>
              <w:rPr>
                <w:lang w:val="en-GB"/>
              </w:rPr>
              <w:t>november</w:t>
            </w:r>
            <w:proofErr w:type="spellEnd"/>
          </w:p>
          <w:p w14:paraId="6E34CB0A" w14:textId="77777777" w:rsidR="009448D5" w:rsidRDefault="009448D5">
            <w:pPr>
              <w:rPr>
                <w:lang w:val="en-GB"/>
              </w:rPr>
            </w:pPr>
          </w:p>
          <w:p w14:paraId="0FEB307B" w14:textId="77777777" w:rsidR="00CD19EA" w:rsidRDefault="009448D5">
            <w:pPr>
              <w:rPr>
                <w:lang w:val="en-GB"/>
              </w:rPr>
            </w:pPr>
            <w:r>
              <w:rPr>
                <w:lang w:val="en-GB"/>
              </w:rPr>
              <w:t>10:00-</w:t>
            </w:r>
            <w:r w:rsidR="00CD19EA">
              <w:rPr>
                <w:lang w:val="en-GB"/>
              </w:rPr>
              <w:t>11:00</w:t>
            </w:r>
          </w:p>
          <w:p w14:paraId="21950EDA" w14:textId="77777777" w:rsidR="00CD19EA" w:rsidRDefault="00CD19EA">
            <w:pPr>
              <w:rPr>
                <w:lang w:val="en-GB"/>
              </w:rPr>
            </w:pPr>
          </w:p>
          <w:p w14:paraId="2A18D5EF" w14:textId="6AE9ACBF" w:rsidR="00CD19EA" w:rsidRDefault="00CD19EA">
            <w:pPr>
              <w:rPr>
                <w:lang w:val="en-GB"/>
              </w:rPr>
            </w:pPr>
            <w:r>
              <w:rPr>
                <w:lang w:val="en-GB"/>
              </w:rPr>
              <w:t>11:00-12.30</w:t>
            </w:r>
          </w:p>
          <w:p w14:paraId="7F6C317C" w14:textId="77777777" w:rsidR="00CD19EA" w:rsidRDefault="00CD19EA">
            <w:pPr>
              <w:rPr>
                <w:lang w:val="en-GB"/>
              </w:rPr>
            </w:pPr>
          </w:p>
          <w:p w14:paraId="475EEB4D" w14:textId="77777777" w:rsidR="00CD19EA" w:rsidRDefault="00CD19EA">
            <w:pPr>
              <w:rPr>
                <w:lang w:val="en-GB"/>
              </w:rPr>
            </w:pPr>
          </w:p>
          <w:p w14:paraId="1D85A8C3" w14:textId="517D1A18" w:rsidR="00CD19EA" w:rsidRDefault="00CD19EA">
            <w:pPr>
              <w:rPr>
                <w:lang w:val="en-GB"/>
              </w:rPr>
            </w:pPr>
            <w:r>
              <w:rPr>
                <w:lang w:val="en-GB"/>
              </w:rPr>
              <w:t>12:30-13:15</w:t>
            </w:r>
          </w:p>
          <w:p w14:paraId="0238C812" w14:textId="77777777" w:rsidR="00CD19EA" w:rsidRDefault="00CD19EA">
            <w:pPr>
              <w:rPr>
                <w:lang w:val="en-GB"/>
              </w:rPr>
            </w:pPr>
          </w:p>
          <w:p w14:paraId="49D14DD2" w14:textId="77777777" w:rsidR="003D6C3F" w:rsidRDefault="00CD19EA">
            <w:pPr>
              <w:rPr>
                <w:lang w:val="en-GB"/>
              </w:rPr>
            </w:pPr>
            <w:r>
              <w:rPr>
                <w:lang w:val="en-GB"/>
              </w:rPr>
              <w:t>13:30-15:00</w:t>
            </w:r>
          </w:p>
          <w:p w14:paraId="7F2C6423" w14:textId="77777777" w:rsidR="003D6C3F" w:rsidRDefault="003D6C3F">
            <w:pPr>
              <w:rPr>
                <w:lang w:val="en-GB"/>
              </w:rPr>
            </w:pPr>
          </w:p>
          <w:p w14:paraId="13FCC62D" w14:textId="77777777" w:rsidR="003D6C3F" w:rsidRDefault="003D6C3F">
            <w:pPr>
              <w:rPr>
                <w:lang w:val="en-GB"/>
              </w:rPr>
            </w:pPr>
          </w:p>
          <w:p w14:paraId="6124038C" w14:textId="3CBC0446" w:rsidR="009448D5" w:rsidRDefault="003D6C3F">
            <w:pPr>
              <w:rPr>
                <w:lang w:val="en-GB"/>
              </w:rPr>
            </w:pPr>
            <w:r>
              <w:rPr>
                <w:lang w:val="en-GB"/>
              </w:rPr>
              <w:t>15:00-</w:t>
            </w:r>
            <w:r w:rsidR="009448D5">
              <w:rPr>
                <w:lang w:val="en-GB"/>
              </w:rPr>
              <w:t>16:00</w:t>
            </w:r>
          </w:p>
        </w:tc>
        <w:tc>
          <w:tcPr>
            <w:tcW w:w="6106" w:type="dxa"/>
          </w:tcPr>
          <w:p w14:paraId="2FD57C7F" w14:textId="77777777" w:rsidR="009448D5" w:rsidRDefault="009448D5" w:rsidP="02A30134">
            <w:pPr>
              <w:rPr>
                <w:lang w:val="en-GB"/>
              </w:rPr>
            </w:pPr>
          </w:p>
          <w:p w14:paraId="5F0150E1" w14:textId="77777777" w:rsidR="009448D5" w:rsidRDefault="009448D5" w:rsidP="02A30134">
            <w:pPr>
              <w:rPr>
                <w:lang w:val="en-GB"/>
              </w:rPr>
            </w:pPr>
          </w:p>
          <w:p w14:paraId="291AE95B" w14:textId="77777777" w:rsidR="009448D5" w:rsidRDefault="009448D5" w:rsidP="02A30134">
            <w:pPr>
              <w:rPr>
                <w:lang w:val="en-GB"/>
              </w:rPr>
            </w:pPr>
          </w:p>
          <w:p w14:paraId="555F10AA" w14:textId="77777777" w:rsidR="003D6C3F" w:rsidRDefault="003D6C3F" w:rsidP="003D6C3F">
            <w:pPr>
              <w:rPr>
                <w:lang w:val="en-GB"/>
              </w:rPr>
            </w:pPr>
            <w:r>
              <w:rPr>
                <w:lang w:val="en-GB"/>
              </w:rPr>
              <w:t>Opening session</w:t>
            </w:r>
          </w:p>
          <w:p w14:paraId="5DB73A0E" w14:textId="77777777" w:rsidR="00CD19EA" w:rsidRDefault="00CD19EA" w:rsidP="02A30134">
            <w:pPr>
              <w:rPr>
                <w:lang w:val="en-GB"/>
              </w:rPr>
            </w:pPr>
          </w:p>
          <w:p w14:paraId="3C1287F2" w14:textId="6E696E3E" w:rsidR="00456816" w:rsidRDefault="51962802" w:rsidP="02A30134">
            <w:pPr>
              <w:rPr>
                <w:lang w:val="en-GB"/>
              </w:rPr>
            </w:pPr>
            <w:r w:rsidRPr="02A30134">
              <w:rPr>
                <w:lang w:val="en-GB"/>
              </w:rPr>
              <w:t>Presentations</w:t>
            </w:r>
            <w:r w:rsidR="0D40D451" w:rsidRPr="02A30134">
              <w:rPr>
                <w:lang w:val="en-GB"/>
              </w:rPr>
              <w:t xml:space="preserve"> / discussions</w:t>
            </w:r>
            <w:r w:rsidRPr="02A30134">
              <w:rPr>
                <w:lang w:val="en-GB"/>
              </w:rPr>
              <w:t xml:space="preserve"> from the groups on the workshops, developments in the field and their own </w:t>
            </w:r>
            <w:r w:rsidR="70EB30DC" w:rsidRPr="02A30134">
              <w:rPr>
                <w:lang w:val="en-GB"/>
              </w:rPr>
              <w:t xml:space="preserve">research project. </w:t>
            </w:r>
          </w:p>
          <w:p w14:paraId="62A0E4F9" w14:textId="77777777" w:rsidR="00CD19EA" w:rsidRDefault="00CD19EA" w:rsidP="02A30134">
            <w:pPr>
              <w:rPr>
                <w:lang w:val="en-GB"/>
              </w:rPr>
            </w:pPr>
          </w:p>
          <w:p w14:paraId="20023999" w14:textId="1DA5C0F8" w:rsidR="00456816" w:rsidRPr="00211967" w:rsidRDefault="00CD19EA" w:rsidP="02A30134">
            <w:pPr>
              <w:rPr>
                <w:i/>
                <w:iCs/>
                <w:lang w:val="en-GB"/>
              </w:rPr>
            </w:pPr>
            <w:r w:rsidRPr="00211967">
              <w:rPr>
                <w:i/>
                <w:iCs/>
                <w:lang w:val="en-GB"/>
              </w:rPr>
              <w:t>Lunch break</w:t>
            </w:r>
          </w:p>
          <w:p w14:paraId="5FA22AEA" w14:textId="77777777" w:rsidR="00456816" w:rsidRDefault="00456816" w:rsidP="02A30134">
            <w:pPr>
              <w:rPr>
                <w:lang w:val="en-GB"/>
              </w:rPr>
            </w:pPr>
          </w:p>
          <w:p w14:paraId="6B552A5F" w14:textId="77777777" w:rsidR="003D6C3F" w:rsidRDefault="003D6C3F" w:rsidP="003D6C3F">
            <w:pPr>
              <w:rPr>
                <w:lang w:val="en-GB"/>
              </w:rPr>
            </w:pPr>
            <w:r w:rsidRPr="02A30134">
              <w:rPr>
                <w:lang w:val="en-GB"/>
              </w:rPr>
              <w:t xml:space="preserve">Presentations / discussions from the groups on the workshops, developments in the field and their own research project. </w:t>
            </w:r>
          </w:p>
          <w:p w14:paraId="5E8C0581" w14:textId="77777777" w:rsidR="003D6C3F" w:rsidRDefault="003D6C3F" w:rsidP="003D6C3F">
            <w:pPr>
              <w:rPr>
                <w:lang w:val="en-GB"/>
              </w:rPr>
            </w:pPr>
          </w:p>
          <w:p w14:paraId="6028F67C" w14:textId="47C36DA4" w:rsidR="003D6C3F" w:rsidRDefault="003D6C3F" w:rsidP="003D6C3F">
            <w:pPr>
              <w:rPr>
                <w:lang w:val="en-GB"/>
              </w:rPr>
            </w:pPr>
            <w:r>
              <w:rPr>
                <w:lang w:val="en-GB"/>
              </w:rPr>
              <w:t>Closin</w:t>
            </w:r>
            <w:r w:rsidR="00C8414C">
              <w:rPr>
                <w:lang w:val="en-GB"/>
              </w:rPr>
              <w:t>g</w:t>
            </w:r>
            <w:r>
              <w:rPr>
                <w:lang w:val="en-GB"/>
              </w:rPr>
              <w:t xml:space="preserve"> session</w:t>
            </w:r>
          </w:p>
          <w:p w14:paraId="3DA90DB7" w14:textId="66AFC476" w:rsidR="003D6C3F" w:rsidRDefault="003D6C3F" w:rsidP="02A30134">
            <w:pPr>
              <w:rPr>
                <w:lang w:val="en-GB"/>
              </w:rPr>
            </w:pPr>
          </w:p>
        </w:tc>
        <w:tc>
          <w:tcPr>
            <w:tcW w:w="1521" w:type="dxa"/>
          </w:tcPr>
          <w:p w14:paraId="198008FD" w14:textId="0568CACB" w:rsidR="00456816" w:rsidRDefault="00C8414C">
            <w:pPr>
              <w:rPr>
                <w:lang w:val="en-GB"/>
              </w:rPr>
            </w:pPr>
            <w:r>
              <w:rPr>
                <w:lang w:val="en-GB"/>
              </w:rPr>
              <w:t>Deadline 27 November</w:t>
            </w:r>
          </w:p>
        </w:tc>
      </w:tr>
    </w:tbl>
    <w:p w14:paraId="45487516" w14:textId="77777777" w:rsidR="00D0512A" w:rsidRDefault="00D0512A">
      <w:pPr>
        <w:rPr>
          <w:lang w:val="en-GB"/>
        </w:rPr>
      </w:pPr>
    </w:p>
    <w:p w14:paraId="02B8460F" w14:textId="77777777" w:rsidR="009B1367" w:rsidRDefault="009B1367">
      <w:pPr>
        <w:rPr>
          <w:b/>
          <w:lang w:val="en-GB"/>
        </w:rPr>
      </w:pPr>
      <w:r>
        <w:rPr>
          <w:b/>
          <w:lang w:val="en-GB"/>
        </w:rPr>
        <w:br w:type="page"/>
      </w:r>
    </w:p>
    <w:p w14:paraId="0051D2EA" w14:textId="05CE1D56" w:rsidR="00851304" w:rsidRDefault="00ED74A2">
      <w:pPr>
        <w:rPr>
          <w:lang w:val="en-GB"/>
        </w:rPr>
      </w:pPr>
      <w:r>
        <w:rPr>
          <w:b/>
          <w:lang w:val="en-GB"/>
        </w:rPr>
        <w:lastRenderedPageBreak/>
        <w:t xml:space="preserve">Course objectives </w:t>
      </w:r>
    </w:p>
    <w:p w14:paraId="563A40FB" w14:textId="77777777" w:rsidR="006C731E" w:rsidRPr="00166597" w:rsidRDefault="006C731E" w:rsidP="006C731E">
      <w:pPr>
        <w:rPr>
          <w:rFonts w:cstheme="minorHAnsi"/>
          <w:lang w:val="en-US"/>
        </w:rPr>
      </w:pPr>
      <w:r w:rsidRPr="00DC7D83">
        <w:rPr>
          <w:rFonts w:cstheme="minorHAnsi"/>
          <w:lang w:val="en-US"/>
        </w:rPr>
        <w:t>At the end of this Masterclass, students will have gained an overview of the domain of Teaching and Teacher Education and the different perspectives that are present in the domain. In addition they are able to evaluate and reflect on their own position as a researcher and on the position of their PhD-research in the domain of Teaching and Teacher Education.</w:t>
      </w:r>
    </w:p>
    <w:p w14:paraId="18F05003" w14:textId="77777777" w:rsidR="006C731E" w:rsidRPr="006C731E" w:rsidRDefault="006C731E">
      <w:pPr>
        <w:rPr>
          <w:lang w:val="en-US"/>
        </w:rPr>
      </w:pPr>
    </w:p>
    <w:p w14:paraId="1D0E79FC" w14:textId="1B91A602" w:rsidR="006C731E" w:rsidRDefault="00ED74A2">
      <w:pPr>
        <w:rPr>
          <w:lang w:val="en-GB"/>
        </w:rPr>
      </w:pPr>
      <w:r>
        <w:rPr>
          <w:b/>
          <w:lang w:val="en-GB"/>
        </w:rPr>
        <w:t>Requirements/entry level</w:t>
      </w:r>
    </w:p>
    <w:p w14:paraId="023A4DFD" w14:textId="77777777" w:rsidR="005F505E" w:rsidRPr="00DC7D83" w:rsidRDefault="005F505E" w:rsidP="005F505E">
      <w:pPr>
        <w:rPr>
          <w:rFonts w:cstheme="minorHAnsi"/>
          <w:lang w:val="en-US"/>
        </w:rPr>
      </w:pPr>
      <w:r w:rsidRPr="00DC7D83">
        <w:rPr>
          <w:rFonts w:cstheme="minorHAnsi"/>
          <w:lang w:val="en-US"/>
        </w:rPr>
        <w:t xml:space="preserve">For PhD candidates in educational sciences no entry level is required. </w:t>
      </w:r>
    </w:p>
    <w:p w14:paraId="6504638F" w14:textId="77777777" w:rsidR="00756188" w:rsidRDefault="00756188" w:rsidP="005F505E">
      <w:pPr>
        <w:rPr>
          <w:rFonts w:cstheme="minorHAnsi"/>
          <w:lang w:val="en-US"/>
        </w:rPr>
      </w:pPr>
    </w:p>
    <w:p w14:paraId="11CE86E1" w14:textId="3D9A56E5" w:rsidR="005F505E" w:rsidRPr="00DC7D83" w:rsidRDefault="005F505E" w:rsidP="005F505E">
      <w:pPr>
        <w:rPr>
          <w:rFonts w:cstheme="minorHAnsi"/>
          <w:lang w:val="en-US"/>
        </w:rPr>
      </w:pPr>
      <w:r w:rsidRPr="00DC7D83">
        <w:rPr>
          <w:rFonts w:cstheme="minorHAnsi"/>
          <w:lang w:val="en-US"/>
        </w:rPr>
        <w:t>Please let us know beforehand if you are:</w:t>
      </w:r>
    </w:p>
    <w:p w14:paraId="3B192069" w14:textId="77777777" w:rsidR="005F505E" w:rsidRPr="00DC7D83" w:rsidRDefault="005F505E" w:rsidP="005F505E">
      <w:pPr>
        <w:pStyle w:val="Lijstalinea"/>
        <w:numPr>
          <w:ilvl w:val="0"/>
          <w:numId w:val="9"/>
        </w:numPr>
        <w:suppressAutoHyphens w:val="0"/>
        <w:contextualSpacing w:val="0"/>
        <w:rPr>
          <w:rFonts w:cstheme="minorHAnsi"/>
          <w:lang w:val="en-US"/>
        </w:rPr>
      </w:pPr>
      <w:r w:rsidRPr="00DC7D83">
        <w:rPr>
          <w:rFonts w:cstheme="minorHAnsi"/>
          <w:lang w:val="en-US"/>
        </w:rPr>
        <w:t xml:space="preserve">A PhD candidate lacking a background in teacher education and/or not having a master in educational science </w:t>
      </w:r>
    </w:p>
    <w:p w14:paraId="4DFD2F3D" w14:textId="77777777" w:rsidR="005F505E" w:rsidRDefault="005F505E" w:rsidP="005F505E">
      <w:pPr>
        <w:pStyle w:val="Lijstalinea"/>
        <w:numPr>
          <w:ilvl w:val="0"/>
          <w:numId w:val="9"/>
        </w:numPr>
        <w:suppressAutoHyphens w:val="0"/>
        <w:contextualSpacing w:val="0"/>
        <w:rPr>
          <w:rFonts w:cstheme="minorHAnsi"/>
          <w:lang w:val="en-US"/>
        </w:rPr>
      </w:pPr>
      <w:r w:rsidRPr="00DC7D83">
        <w:rPr>
          <w:rFonts w:cstheme="minorHAnsi"/>
          <w:lang w:val="en-US"/>
        </w:rPr>
        <w:t>A dual PhD candidate</w:t>
      </w:r>
    </w:p>
    <w:p w14:paraId="7AB9BA22" w14:textId="77777777" w:rsidR="00756188" w:rsidRPr="00DC7D83" w:rsidRDefault="00756188" w:rsidP="005F505E">
      <w:pPr>
        <w:pStyle w:val="Lijstalinea"/>
        <w:numPr>
          <w:ilvl w:val="0"/>
          <w:numId w:val="9"/>
        </w:numPr>
        <w:suppressAutoHyphens w:val="0"/>
        <w:contextualSpacing w:val="0"/>
        <w:rPr>
          <w:rFonts w:cstheme="minorHAnsi"/>
          <w:lang w:val="en-US"/>
        </w:rPr>
      </w:pPr>
    </w:p>
    <w:p w14:paraId="050A21DD" w14:textId="77777777" w:rsidR="005F505E" w:rsidRPr="00166597" w:rsidRDefault="005F505E" w:rsidP="005F505E">
      <w:pPr>
        <w:rPr>
          <w:rFonts w:cstheme="minorHAnsi"/>
          <w:lang w:val="en-US"/>
        </w:rPr>
      </w:pPr>
      <w:r w:rsidRPr="00DC7D83">
        <w:rPr>
          <w:rFonts w:cstheme="minorHAnsi"/>
          <w:lang w:val="en-US"/>
        </w:rPr>
        <w:t>For PhD candidates lacking a background in teacher education and/or not having a master in educational science, extra reading materials are available. Dual PhD candidates have the possibility to follow a selection of the workshops of their own choice (at least 4); please discuss the possibilities with the course coordinators beforehand.</w:t>
      </w:r>
      <w:r>
        <w:rPr>
          <w:rFonts w:cstheme="minorHAnsi"/>
          <w:lang w:val="en-US"/>
        </w:rPr>
        <w:t xml:space="preserve"> </w:t>
      </w:r>
    </w:p>
    <w:p w14:paraId="68D3BCFA" w14:textId="77A8AD54" w:rsidR="00851304" w:rsidRDefault="00ED74A2">
      <w:pPr>
        <w:rPr>
          <w:lang w:val="en-GB"/>
        </w:rPr>
      </w:pPr>
      <w:r>
        <w:rPr>
          <w:lang w:val="en-GB"/>
        </w:rPr>
        <w:t xml:space="preserve">  </w:t>
      </w:r>
    </w:p>
    <w:p w14:paraId="1E05B2D7" w14:textId="77777777" w:rsidR="00851304" w:rsidRPr="006F3EAD" w:rsidRDefault="00ED74A2" w:rsidP="006F3EAD">
      <w:pPr>
        <w:pStyle w:val="Kop1"/>
      </w:pPr>
      <w:bookmarkStart w:id="2" w:name="_Toc130807797"/>
      <w:r w:rsidRPr="006F3EAD">
        <w:t>Course Set up</w:t>
      </w:r>
      <w:bookmarkEnd w:id="2"/>
    </w:p>
    <w:tbl>
      <w:tblPr>
        <w:tblStyle w:val="Tabelraster"/>
        <w:tblW w:w="9072" w:type="dxa"/>
        <w:tblLook w:val="04A0" w:firstRow="1" w:lastRow="0" w:firstColumn="1" w:lastColumn="0" w:noHBand="0" w:noVBand="1"/>
      </w:tblPr>
      <w:tblGrid>
        <w:gridCol w:w="2835"/>
        <w:gridCol w:w="6237"/>
      </w:tblGrid>
      <w:tr w:rsidR="00173045" w:rsidRPr="00211967" w14:paraId="61B575C4" w14:textId="77777777" w:rsidTr="02A30134">
        <w:trPr>
          <w:trHeight w:val="873"/>
        </w:trPr>
        <w:tc>
          <w:tcPr>
            <w:tcW w:w="2835" w:type="dxa"/>
            <w:tcBorders>
              <w:top w:val="nil"/>
              <w:left w:val="nil"/>
              <w:bottom w:val="nil"/>
              <w:right w:val="nil"/>
            </w:tcBorders>
          </w:tcPr>
          <w:p w14:paraId="5BAAAAC9" w14:textId="77777777" w:rsidR="00173045" w:rsidRDefault="00173045">
            <w:pPr>
              <w:widowControl w:val="0"/>
              <w:ind w:left="-108"/>
              <w:rPr>
                <w:rFonts w:eastAsia="Calibri"/>
              </w:rPr>
            </w:pPr>
            <w:r>
              <w:rPr>
                <w:rFonts w:eastAsia="Calibri"/>
                <w:b/>
              </w:rPr>
              <w:t xml:space="preserve"> Type of course</w:t>
            </w:r>
            <w:r>
              <w:rPr>
                <w:rFonts w:eastAsia="Calibri"/>
              </w:rPr>
              <w:t>:</w:t>
            </w:r>
          </w:p>
        </w:tc>
        <w:tc>
          <w:tcPr>
            <w:tcW w:w="6237" w:type="dxa"/>
            <w:tcBorders>
              <w:top w:val="nil"/>
              <w:left w:val="nil"/>
              <w:bottom w:val="nil"/>
              <w:right w:val="nil"/>
            </w:tcBorders>
          </w:tcPr>
          <w:p w14:paraId="3D66C234" w14:textId="5656E66D" w:rsidR="00173045" w:rsidRDefault="00756188">
            <w:pPr>
              <w:widowControl w:val="0"/>
              <w:rPr>
                <w:lang w:val="en-GB"/>
              </w:rPr>
            </w:pPr>
            <w:sdt>
              <w:sdtPr>
                <w:rPr>
                  <w:lang w:val="en-US"/>
                </w:rPr>
                <w:id w:val="52433167"/>
                <w14:checkbox>
                  <w14:checked w14:val="1"/>
                  <w14:checkedState w14:val="2612" w14:font="MS Gothic"/>
                  <w14:uncheckedState w14:val="2610" w14:font="MS Gothic"/>
                </w14:checkbox>
              </w:sdtPr>
              <w:sdtEndPr/>
              <w:sdtContent>
                <w:r w:rsidR="00D3258B" w:rsidRPr="00753758">
                  <w:rPr>
                    <w:rFonts w:ascii="MS Gothic" w:eastAsia="MS Gothic" w:hAnsi="MS Gothic" w:hint="eastAsia"/>
                    <w:lang w:val="en-US"/>
                  </w:rPr>
                  <w:t>☒</w:t>
                </w:r>
              </w:sdtContent>
            </w:sdt>
            <w:r w:rsidR="00173045">
              <w:rPr>
                <w:rFonts w:eastAsia="Calibri"/>
                <w:lang w:val="en-GB"/>
              </w:rPr>
              <w:t xml:space="preserve"> Face-2-face course </w:t>
            </w:r>
          </w:p>
          <w:p w14:paraId="2A350EEC" w14:textId="3C66B1B5" w:rsidR="00173045" w:rsidRDefault="00756188" w:rsidP="02A30134">
            <w:pPr>
              <w:widowControl w:val="0"/>
              <w:rPr>
                <w:rFonts w:eastAsia="Calibri"/>
                <w:highlight w:val="yellow"/>
                <w:lang w:val="en-GB"/>
              </w:rPr>
            </w:pPr>
            <w:sdt>
              <w:sdtPr>
                <w:rPr>
                  <w:lang w:val="en-US"/>
                </w:rPr>
                <w:id w:val="1190063515"/>
                <w14:checkbox>
                  <w14:checked w14:val="0"/>
                  <w14:checkedState w14:val="2612" w14:font="MS Gothic"/>
                  <w14:uncheckedState w14:val="2610" w14:font="MS Gothic"/>
                </w14:checkbox>
              </w:sdtPr>
              <w:sdtEndPr/>
              <w:sdtContent>
                <w:r w:rsidR="415AE829" w:rsidRPr="02A30134">
                  <w:rPr>
                    <w:rFonts w:ascii="MS Gothic" w:eastAsia="MS Gothic" w:hAnsi="MS Gothic" w:cs="MS Gothic"/>
                    <w:lang w:val="en-US"/>
                  </w:rPr>
                  <w:t>☐</w:t>
                </w:r>
              </w:sdtContent>
            </w:sdt>
            <w:r w:rsidR="00173045" w:rsidRPr="02A30134">
              <w:rPr>
                <w:rFonts w:eastAsia="Calibri"/>
                <w:lang w:val="en-GB"/>
              </w:rPr>
              <w:t xml:space="preserve"> Blended Course</w:t>
            </w:r>
          </w:p>
          <w:p w14:paraId="508A38E4" w14:textId="77777777" w:rsidR="00173045" w:rsidRDefault="00756188">
            <w:pPr>
              <w:widowControl w:val="0"/>
              <w:rPr>
                <w:lang w:val="en-US"/>
              </w:rPr>
            </w:pPr>
            <w:sdt>
              <w:sdtPr>
                <w:id w:val="960109326"/>
                <w14:checkbox>
                  <w14:checked w14:val="1"/>
                  <w14:checkedState w14:val="2612" w14:font="MS Gothic"/>
                  <w14:uncheckedState w14:val="2610" w14:font="MS Gothic"/>
                </w14:checkbox>
              </w:sdtPr>
              <w:sdtEndPr/>
              <w:sdtContent>
                <w:r w:rsidR="00173045">
                  <w:rPr>
                    <w:rFonts w:ascii="MS Gothic" w:eastAsia="MS Gothic" w:hAnsi="MS Gothic"/>
                    <w:lang w:val="en-GB"/>
                  </w:rPr>
                  <w:t>☐</w:t>
                </w:r>
              </w:sdtContent>
            </w:sdt>
            <w:r w:rsidR="00173045">
              <w:rPr>
                <w:rFonts w:eastAsia="Calibri"/>
                <w:lang w:val="en-GB"/>
              </w:rPr>
              <w:t xml:space="preserve"> Online Course</w:t>
            </w:r>
          </w:p>
        </w:tc>
      </w:tr>
    </w:tbl>
    <w:p w14:paraId="79ACD635" w14:textId="77777777" w:rsidR="006E7341" w:rsidRDefault="006E7341">
      <w:pPr>
        <w:rPr>
          <w:b/>
          <w:lang w:val="en-GB"/>
        </w:rPr>
      </w:pPr>
    </w:p>
    <w:p w14:paraId="3B5E1F82" w14:textId="77777777" w:rsidR="00851304" w:rsidRDefault="00ED74A2">
      <w:pPr>
        <w:pStyle w:val="Kop3"/>
        <w:rPr>
          <w:lang w:val="en-GB"/>
        </w:rPr>
      </w:pPr>
      <w:r>
        <w:rPr>
          <w:lang w:val="en-GB"/>
        </w:rPr>
        <w:t>Specify the starting dates, end dates and other deadlines of the course:</w:t>
      </w:r>
    </w:p>
    <w:p w14:paraId="09B94D09" w14:textId="77777777" w:rsidR="00AD4400" w:rsidRDefault="00AD4400" w:rsidP="00AD4400">
      <w:pPr>
        <w:rPr>
          <w:lang w:val="en-GB"/>
        </w:rPr>
      </w:pPr>
    </w:p>
    <w:p w14:paraId="00D9CC1D" w14:textId="32207113" w:rsidR="007136A8" w:rsidRPr="00756188" w:rsidRDefault="007136A8" w:rsidP="00756188">
      <w:pPr>
        <w:pStyle w:val="Lijstalinea"/>
        <w:numPr>
          <w:ilvl w:val="0"/>
          <w:numId w:val="15"/>
        </w:numPr>
        <w:rPr>
          <w:lang w:val="en-GB"/>
        </w:rPr>
      </w:pPr>
      <w:r w:rsidRPr="00756188">
        <w:rPr>
          <w:lang w:val="en-GB"/>
        </w:rPr>
        <w:t>Preparation materials available:</w:t>
      </w:r>
      <w:r w:rsidR="00930531" w:rsidRPr="00756188">
        <w:rPr>
          <w:lang w:val="en-GB"/>
        </w:rPr>
        <w:t xml:space="preserve"> 1 </w:t>
      </w:r>
      <w:r w:rsidR="1A0E0119" w:rsidRPr="00756188">
        <w:rPr>
          <w:lang w:val="en-GB"/>
        </w:rPr>
        <w:t>S</w:t>
      </w:r>
      <w:r w:rsidR="00930531" w:rsidRPr="00756188">
        <w:rPr>
          <w:lang w:val="en-GB"/>
        </w:rPr>
        <w:t xml:space="preserve">eptember 2024 </w:t>
      </w:r>
    </w:p>
    <w:p w14:paraId="39B3B99B" w14:textId="00B312B3" w:rsidR="00AD4400" w:rsidRPr="00756188" w:rsidRDefault="00930531" w:rsidP="00756188">
      <w:pPr>
        <w:pStyle w:val="Lijstalinea"/>
        <w:numPr>
          <w:ilvl w:val="0"/>
          <w:numId w:val="15"/>
        </w:numPr>
        <w:rPr>
          <w:lang w:val="en-GB"/>
        </w:rPr>
      </w:pPr>
      <w:r w:rsidRPr="00756188">
        <w:rPr>
          <w:lang w:val="en-GB"/>
        </w:rPr>
        <w:t xml:space="preserve">Course </w:t>
      </w:r>
      <w:r w:rsidR="00AD4400" w:rsidRPr="00756188">
        <w:rPr>
          <w:lang w:val="en-GB"/>
        </w:rPr>
        <w:t>date</w:t>
      </w:r>
      <w:r w:rsidRPr="00756188">
        <w:rPr>
          <w:lang w:val="en-GB"/>
        </w:rPr>
        <w:t>s</w:t>
      </w:r>
      <w:r w:rsidR="00AE7675" w:rsidRPr="00756188">
        <w:rPr>
          <w:lang w:val="en-GB"/>
        </w:rPr>
        <w:t xml:space="preserve"> (and specify prepare for questions?)</w:t>
      </w:r>
      <w:r w:rsidR="00AD4400" w:rsidRPr="00756188">
        <w:rPr>
          <w:lang w:val="en-GB"/>
        </w:rPr>
        <w:t>:</w:t>
      </w:r>
      <w:r w:rsidRPr="00756188">
        <w:rPr>
          <w:lang w:val="en-GB"/>
        </w:rPr>
        <w:t xml:space="preserve"> 10, 11 </w:t>
      </w:r>
      <w:r w:rsidR="185BF3A9" w:rsidRPr="00756188">
        <w:rPr>
          <w:lang w:val="en-GB"/>
        </w:rPr>
        <w:t>Oktober</w:t>
      </w:r>
      <w:r w:rsidRPr="00756188">
        <w:rPr>
          <w:lang w:val="en-GB"/>
        </w:rPr>
        <w:t xml:space="preserve">, 21, 22 </w:t>
      </w:r>
      <w:r w:rsidR="015B7F77" w:rsidRPr="00756188">
        <w:rPr>
          <w:lang w:val="en-GB"/>
        </w:rPr>
        <w:t>November</w:t>
      </w:r>
      <w:r w:rsidRPr="00756188">
        <w:rPr>
          <w:lang w:val="en-GB"/>
        </w:rPr>
        <w:t xml:space="preserve">, 29 </w:t>
      </w:r>
      <w:r w:rsidR="2C6EFABB" w:rsidRPr="00756188">
        <w:rPr>
          <w:lang w:val="en-GB"/>
        </w:rPr>
        <w:t>November</w:t>
      </w:r>
      <w:r w:rsidRPr="00756188">
        <w:rPr>
          <w:lang w:val="en-GB"/>
        </w:rPr>
        <w:t xml:space="preserve"> 2024</w:t>
      </w:r>
    </w:p>
    <w:p w14:paraId="2A03FA37" w14:textId="6B792158" w:rsidR="46035540" w:rsidRPr="00756188" w:rsidRDefault="46035540" w:rsidP="00756188">
      <w:pPr>
        <w:pStyle w:val="Lijstalinea"/>
        <w:numPr>
          <w:ilvl w:val="0"/>
          <w:numId w:val="15"/>
        </w:numPr>
        <w:rPr>
          <w:lang w:val="en-GB"/>
        </w:rPr>
      </w:pPr>
      <w:r w:rsidRPr="00756188">
        <w:rPr>
          <w:lang w:val="en-GB"/>
        </w:rPr>
        <w:t>Assignment: hand in questions</w:t>
      </w:r>
      <w:r w:rsidR="00C8414C" w:rsidRPr="00756188">
        <w:rPr>
          <w:lang w:val="en-GB"/>
        </w:rPr>
        <w:t xml:space="preserve"> two days</w:t>
      </w:r>
      <w:r w:rsidRPr="00756188">
        <w:rPr>
          <w:lang w:val="en-GB"/>
        </w:rPr>
        <w:t xml:space="preserve"> before each workshop </w:t>
      </w:r>
    </w:p>
    <w:p w14:paraId="6E737497" w14:textId="220DE165" w:rsidR="0057772B" w:rsidRPr="00756188" w:rsidRDefault="0057772B" w:rsidP="00756188">
      <w:pPr>
        <w:pStyle w:val="Lijstalinea"/>
        <w:numPr>
          <w:ilvl w:val="0"/>
          <w:numId w:val="15"/>
        </w:numPr>
        <w:rPr>
          <w:lang w:val="en-GB"/>
        </w:rPr>
      </w:pPr>
      <w:r w:rsidRPr="00756188">
        <w:rPr>
          <w:lang w:val="en-GB"/>
        </w:rPr>
        <w:t>A</w:t>
      </w:r>
      <w:r w:rsidR="007136A8" w:rsidRPr="00756188">
        <w:rPr>
          <w:lang w:val="en-GB"/>
        </w:rPr>
        <w:t>ssignment</w:t>
      </w:r>
      <w:r w:rsidRPr="00756188">
        <w:rPr>
          <w:lang w:val="en-GB"/>
        </w:rPr>
        <w:t>: presentation</w:t>
      </w:r>
      <w:r w:rsidR="426439B0" w:rsidRPr="00756188">
        <w:rPr>
          <w:lang w:val="en-GB"/>
        </w:rPr>
        <w:t>/ discussion</w:t>
      </w:r>
      <w:r w:rsidRPr="00756188">
        <w:rPr>
          <w:lang w:val="en-GB"/>
        </w:rPr>
        <w:t xml:space="preserve"> on November 29</w:t>
      </w:r>
      <w:r w:rsidRPr="00756188">
        <w:rPr>
          <w:vertAlign w:val="superscript"/>
          <w:lang w:val="en-GB"/>
        </w:rPr>
        <w:t>th</w:t>
      </w:r>
    </w:p>
    <w:p w14:paraId="482CB238" w14:textId="6AE38B17" w:rsidR="007136A8" w:rsidRPr="00756188" w:rsidRDefault="0057772B" w:rsidP="00756188">
      <w:pPr>
        <w:pStyle w:val="Lijstalinea"/>
        <w:numPr>
          <w:ilvl w:val="0"/>
          <w:numId w:val="15"/>
        </w:numPr>
        <w:rPr>
          <w:lang w:val="en-GB"/>
        </w:rPr>
      </w:pPr>
      <w:r w:rsidRPr="00756188">
        <w:rPr>
          <w:lang w:val="en-GB"/>
        </w:rPr>
        <w:t xml:space="preserve">Assignment: Hand-in reflection </w:t>
      </w:r>
      <w:r w:rsidR="4F8EE9EB" w:rsidRPr="00756188">
        <w:rPr>
          <w:lang w:val="en-GB"/>
        </w:rPr>
        <w:t>November 2</w:t>
      </w:r>
      <w:r w:rsidR="009B148E" w:rsidRPr="00756188">
        <w:rPr>
          <w:lang w:val="en-GB"/>
        </w:rPr>
        <w:t>7</w:t>
      </w:r>
      <w:r w:rsidR="4F8EE9EB" w:rsidRPr="00756188">
        <w:rPr>
          <w:vertAlign w:val="superscript"/>
          <w:lang w:val="en-GB"/>
        </w:rPr>
        <w:t>th</w:t>
      </w:r>
      <w:r w:rsidR="4F8EE9EB" w:rsidRPr="00756188">
        <w:rPr>
          <w:lang w:val="en-GB"/>
        </w:rPr>
        <w:t xml:space="preserve"> (</w:t>
      </w:r>
      <w:r w:rsidR="009B148E" w:rsidRPr="00756188">
        <w:rPr>
          <w:lang w:val="en-GB"/>
        </w:rPr>
        <w:t>for</w:t>
      </w:r>
      <w:r w:rsidR="4F8EE9EB" w:rsidRPr="00756188">
        <w:rPr>
          <w:lang w:val="en-GB"/>
        </w:rPr>
        <w:t xml:space="preserve"> oral feedback </w:t>
      </w:r>
      <w:r w:rsidR="009B148E" w:rsidRPr="00756188">
        <w:rPr>
          <w:lang w:val="en-GB"/>
        </w:rPr>
        <w:t>on November 29</w:t>
      </w:r>
      <w:r w:rsidR="4F8EE9EB" w:rsidRPr="00756188">
        <w:rPr>
          <w:lang w:val="en-GB"/>
        </w:rPr>
        <w:t>)</w:t>
      </w:r>
      <w:r w:rsidRPr="00756188">
        <w:rPr>
          <w:lang w:val="en-GB"/>
        </w:rPr>
        <w:t xml:space="preserve"> </w:t>
      </w:r>
      <w:r w:rsidR="007136A8" w:rsidRPr="00756188">
        <w:rPr>
          <w:lang w:val="en-GB"/>
        </w:rPr>
        <w:t xml:space="preserve"> </w:t>
      </w:r>
    </w:p>
    <w:p w14:paraId="0AD278C4" w14:textId="77777777" w:rsidR="00851304" w:rsidRDefault="00851304">
      <w:pPr>
        <w:rPr>
          <w:lang w:val="en-GB"/>
        </w:rPr>
      </w:pPr>
    </w:p>
    <w:p w14:paraId="476FB58B" w14:textId="77777777" w:rsidR="00851304" w:rsidRDefault="00ED74A2">
      <w:pPr>
        <w:pStyle w:val="Kop3"/>
        <w:rPr>
          <w:lang w:val="en-GB"/>
        </w:rPr>
      </w:pPr>
      <w:r>
        <w:rPr>
          <w:lang w:val="en-GB"/>
        </w:rPr>
        <w:t>Modules</w:t>
      </w:r>
    </w:p>
    <w:p w14:paraId="7B5DEF28" w14:textId="725A94EA" w:rsidR="00F401B5" w:rsidRPr="00F401B5" w:rsidRDefault="00F401B5">
      <w:pPr>
        <w:rPr>
          <w:lang w:val="en-GB"/>
        </w:rPr>
      </w:pPr>
      <w:r w:rsidRPr="00DC7D83">
        <w:rPr>
          <w:lang w:val="en-GB"/>
        </w:rPr>
        <w:t xml:space="preserve">The introduction to the course and 1-2 workshops can be followed by part-time PhDs after consultation </w:t>
      </w:r>
      <w:r w:rsidR="009F2E67" w:rsidRPr="00DC7D83">
        <w:rPr>
          <w:lang w:val="en-GB"/>
        </w:rPr>
        <w:t xml:space="preserve">of </w:t>
      </w:r>
      <w:r w:rsidRPr="00DC7D83">
        <w:rPr>
          <w:lang w:val="en-GB"/>
        </w:rPr>
        <w:t>the course coordinators</w:t>
      </w:r>
    </w:p>
    <w:p w14:paraId="1137FFA4" w14:textId="43CA6999" w:rsidR="00756188" w:rsidRDefault="00ED74A2">
      <w:pPr>
        <w:rPr>
          <w:lang w:val="en-GB"/>
        </w:rPr>
      </w:pPr>
      <w:r>
        <w:rPr>
          <w:lang w:val="en-GB"/>
        </w:rPr>
        <w:t xml:space="preserve"> </w:t>
      </w:r>
    </w:p>
    <w:p w14:paraId="4741F75C" w14:textId="77777777" w:rsidR="00756188" w:rsidRDefault="00756188">
      <w:pPr>
        <w:rPr>
          <w:lang w:val="en-GB"/>
        </w:rPr>
      </w:pPr>
      <w:r>
        <w:rPr>
          <w:lang w:val="en-GB"/>
        </w:rPr>
        <w:br w:type="page"/>
      </w:r>
    </w:p>
    <w:p w14:paraId="68CE0CB5" w14:textId="77777777" w:rsidR="00851304" w:rsidRDefault="00851304">
      <w:pPr>
        <w:rPr>
          <w:lang w:val="en-GB"/>
        </w:rPr>
      </w:pPr>
    </w:p>
    <w:p w14:paraId="2C56EE67" w14:textId="5E2DDA14" w:rsidR="00851304" w:rsidRPr="000C1232" w:rsidRDefault="00ED74A2" w:rsidP="00756188">
      <w:pPr>
        <w:pStyle w:val="Kop3"/>
        <w:rPr>
          <w:lang w:val="en-GB"/>
        </w:rPr>
      </w:pPr>
      <w:r w:rsidRPr="000C1232">
        <w:rPr>
          <w:lang w:val="en-GB"/>
        </w:rPr>
        <w:t>Give a description of the course and each of the course days</w:t>
      </w:r>
    </w:p>
    <w:p w14:paraId="6B8EE9A2" w14:textId="553CCC4C" w:rsidR="00851304" w:rsidRDefault="00851304" w:rsidP="00756188">
      <w:pPr>
        <w:rPr>
          <w:lang w:val="en-GB"/>
        </w:rPr>
      </w:pPr>
    </w:p>
    <w:tbl>
      <w:tblPr>
        <w:tblStyle w:val="Tabelraster"/>
        <w:tblW w:w="9067" w:type="dxa"/>
        <w:tblLook w:val="04A0" w:firstRow="1" w:lastRow="0" w:firstColumn="1" w:lastColumn="0" w:noHBand="0" w:noVBand="1"/>
      </w:tblPr>
      <w:tblGrid>
        <w:gridCol w:w="1333"/>
        <w:gridCol w:w="6459"/>
        <w:gridCol w:w="1275"/>
      </w:tblGrid>
      <w:tr w:rsidR="00252DD2" w14:paraId="61A1096E" w14:textId="77777777" w:rsidTr="00252DD2">
        <w:tc>
          <w:tcPr>
            <w:tcW w:w="1333" w:type="dxa"/>
          </w:tcPr>
          <w:p w14:paraId="0B91722E" w14:textId="3704F146" w:rsidR="00252DD2" w:rsidRDefault="00252DD2" w:rsidP="00756188">
            <w:pPr>
              <w:rPr>
                <w:lang w:val="en-GB"/>
              </w:rPr>
            </w:pPr>
            <w:r>
              <w:rPr>
                <w:lang w:val="en-GB"/>
              </w:rPr>
              <w:t>Date and time</w:t>
            </w:r>
          </w:p>
        </w:tc>
        <w:tc>
          <w:tcPr>
            <w:tcW w:w="6459" w:type="dxa"/>
          </w:tcPr>
          <w:p w14:paraId="65D618E3" w14:textId="29D0C118" w:rsidR="00252DD2" w:rsidRDefault="00252DD2" w:rsidP="00756188">
            <w:pPr>
              <w:rPr>
                <w:lang w:val="en-GB"/>
              </w:rPr>
            </w:pPr>
            <w:r>
              <w:rPr>
                <w:lang w:val="en-GB"/>
              </w:rPr>
              <w:t>Subjects</w:t>
            </w:r>
          </w:p>
        </w:tc>
        <w:tc>
          <w:tcPr>
            <w:tcW w:w="1275" w:type="dxa"/>
          </w:tcPr>
          <w:p w14:paraId="6185B5EC" w14:textId="3C0B4432" w:rsidR="00252DD2" w:rsidRDefault="00252DD2" w:rsidP="00756188">
            <w:pPr>
              <w:rPr>
                <w:lang w:val="en-GB"/>
              </w:rPr>
            </w:pPr>
            <w:r>
              <w:rPr>
                <w:lang w:val="en-GB"/>
              </w:rPr>
              <w:t>Deadline</w:t>
            </w:r>
          </w:p>
        </w:tc>
      </w:tr>
      <w:tr w:rsidR="006F7CBB" w:rsidRPr="00756188" w14:paraId="73C9B398" w14:textId="77777777" w:rsidTr="00252DD2">
        <w:tc>
          <w:tcPr>
            <w:tcW w:w="1333" w:type="dxa"/>
          </w:tcPr>
          <w:p w14:paraId="454355A8" w14:textId="77777777" w:rsidR="006F7CBB" w:rsidRDefault="006F7CBB" w:rsidP="00756188">
            <w:pPr>
              <w:rPr>
                <w:lang w:val="en-GB"/>
              </w:rPr>
            </w:pPr>
            <w:r>
              <w:rPr>
                <w:lang w:val="en-GB"/>
              </w:rPr>
              <w:t>Day 1</w:t>
            </w:r>
          </w:p>
          <w:p w14:paraId="106954E6" w14:textId="595876F7" w:rsidR="006F7CBB" w:rsidRDefault="006F7CBB" w:rsidP="00756188">
            <w:pPr>
              <w:rPr>
                <w:lang w:val="en-GB"/>
              </w:rPr>
            </w:pPr>
            <w:r>
              <w:rPr>
                <w:lang w:val="en-GB"/>
              </w:rPr>
              <w:t>10 October</w:t>
            </w:r>
          </w:p>
        </w:tc>
        <w:tc>
          <w:tcPr>
            <w:tcW w:w="6459" w:type="dxa"/>
          </w:tcPr>
          <w:p w14:paraId="091669BB" w14:textId="59FCF8ED" w:rsidR="006F7CBB" w:rsidRDefault="006F7CBB" w:rsidP="00756188">
            <w:pPr>
              <w:rPr>
                <w:b/>
                <w:bCs/>
                <w:iCs/>
                <w:lang w:val="en-GB"/>
              </w:rPr>
            </w:pPr>
            <w:r>
              <w:rPr>
                <w:b/>
                <w:bCs/>
                <w:iCs/>
                <w:lang w:val="en-GB"/>
              </w:rPr>
              <w:t>1.</w:t>
            </w:r>
            <w:r w:rsidR="00A1386D" w:rsidRPr="005B05A1">
              <w:rPr>
                <w:lang w:val="en-GB"/>
              </w:rPr>
              <w:t xml:space="preserve"> </w:t>
            </w:r>
            <w:r w:rsidR="00A1386D" w:rsidRPr="005B05A1">
              <w:rPr>
                <w:b/>
                <w:bCs/>
                <w:lang w:val="en-GB"/>
              </w:rPr>
              <w:t xml:space="preserve">Workshop </w:t>
            </w:r>
            <w:r w:rsidR="00A1386D" w:rsidRPr="00A1386D">
              <w:rPr>
                <w:b/>
                <w:bCs/>
                <w:iCs/>
                <w:lang w:val="en-GB"/>
              </w:rPr>
              <w:t>Teacher induction, attrition and retention: critically unpacking teacher</w:t>
            </w:r>
            <w:r w:rsidR="00A1386D">
              <w:rPr>
                <w:b/>
                <w:bCs/>
                <w:iCs/>
                <w:lang w:val="en-GB"/>
              </w:rPr>
              <w:t xml:space="preserve"> </w:t>
            </w:r>
            <w:r w:rsidR="00A1386D" w:rsidRPr="00A1386D">
              <w:rPr>
                <w:b/>
                <w:bCs/>
                <w:iCs/>
                <w:lang w:val="en-GB"/>
              </w:rPr>
              <w:t xml:space="preserve">shortage </w:t>
            </w:r>
            <w:r>
              <w:rPr>
                <w:b/>
                <w:bCs/>
                <w:iCs/>
                <w:lang w:val="en-GB"/>
              </w:rPr>
              <w:t xml:space="preserve">(Geert Kelchtermans) </w:t>
            </w:r>
          </w:p>
          <w:p w14:paraId="3BE2D891" w14:textId="77777777" w:rsidR="006F7CBB" w:rsidRDefault="006F7CBB" w:rsidP="00756188">
            <w:pPr>
              <w:rPr>
                <w:b/>
                <w:bCs/>
                <w:iCs/>
                <w:lang w:val="en-GB"/>
              </w:rPr>
            </w:pPr>
          </w:p>
          <w:p w14:paraId="46F27234" w14:textId="77777777" w:rsidR="00E8055F" w:rsidRDefault="00E8055F" w:rsidP="00756188">
            <w:pPr>
              <w:rPr>
                <w:lang w:val="en-US"/>
              </w:rPr>
            </w:pPr>
            <w:r>
              <w:rPr>
                <w:lang w:val="en-US"/>
              </w:rPr>
              <w:t xml:space="preserve">Over the past three decades the entrance of teachers in the job has received ample attention from educational researchers as well as policy makers and practitioners, which has resulted in different forms of support programs for early career teachers (ECTs). However, a significant number of ECTs is still leaving teaching during the first years of their career and as such adds to the urgency of the teacher shortage problem, that can be observed in many countries. </w:t>
            </w:r>
          </w:p>
          <w:p w14:paraId="5E1418D8" w14:textId="77777777" w:rsidR="00E8055F" w:rsidRDefault="00E8055F" w:rsidP="00756188">
            <w:pPr>
              <w:rPr>
                <w:lang w:val="en-US"/>
              </w:rPr>
            </w:pPr>
            <w:r>
              <w:rPr>
                <w:lang w:val="en-US"/>
              </w:rPr>
              <w:t>The issue of teacher attrition/retention during the induction phase therefore ranks high in the list of policy and practice issues, but also continues to be an important matter for researchers interested in teachers and their development throughout the career. After providing an overview of the research insights on the matter, I take a research-based stance on the matter. I criticize the deficit thinking in much of the support and argue for a different approach. Furthermore I unpack the attrition/retention question from an educational perspective: why, when and in what way is teacher attrition educationally a problem? The second part of the masterclass is a critical examination of that stance, based on additional research and/or the research experiences of the participants.</w:t>
            </w:r>
          </w:p>
          <w:p w14:paraId="60D4DAEF" w14:textId="3A57B5F5" w:rsidR="00E8055F" w:rsidRDefault="00E8055F" w:rsidP="00756188">
            <w:pPr>
              <w:rPr>
                <w:lang w:val="en-US"/>
              </w:rPr>
            </w:pPr>
            <w:r>
              <w:rPr>
                <w:lang w:val="en-US"/>
              </w:rPr>
              <w:t xml:space="preserve">To be more specific. Participants are requested to carefully study the two articles (see literature) in which I develop my argument on beforehand in order to maximize time for discussion. In preparation for the second part participants are invited to find and read one recent published study on the matter and critically examine its findings using the 3C-analysis technique (does the research Confirm, Challenge or Complicate my stance?). In case participants have themselves research experiences with the topic, they can self-evidently choose to use those instead of the published study to do the critical reflection. </w:t>
            </w:r>
          </w:p>
          <w:p w14:paraId="089AFDE8" w14:textId="77777777" w:rsidR="006F7CBB" w:rsidRDefault="006F7CBB" w:rsidP="00756188">
            <w:pPr>
              <w:rPr>
                <w:b/>
                <w:bCs/>
                <w:iCs/>
                <w:lang w:val="en-GB"/>
              </w:rPr>
            </w:pPr>
          </w:p>
          <w:p w14:paraId="2EEE9596" w14:textId="77777777" w:rsidR="006F7CBB" w:rsidRPr="00A617E6" w:rsidRDefault="006F7CBB" w:rsidP="00756188">
            <w:pPr>
              <w:suppressAutoHyphens w:val="0"/>
              <w:spacing w:before="100" w:beforeAutospacing="1" w:after="100" w:afterAutospacing="1"/>
              <w:rPr>
                <w:rFonts w:eastAsia="Times New Roman" w:cstheme="minorHAnsi"/>
                <w:b/>
                <w:bCs/>
                <w:color w:val="000000"/>
                <w:lang w:val="en-US" w:eastAsia="nl-NL"/>
              </w:rPr>
            </w:pPr>
            <w:r>
              <w:rPr>
                <w:rFonts w:eastAsia="Times New Roman" w:cstheme="minorHAnsi"/>
                <w:b/>
                <w:bCs/>
                <w:color w:val="000000"/>
                <w:lang w:val="en-US" w:eastAsia="nl-NL"/>
              </w:rPr>
              <w:t>2.</w:t>
            </w:r>
            <w:r w:rsidRPr="00A617E6">
              <w:rPr>
                <w:rFonts w:eastAsia="Times New Roman" w:cstheme="minorHAnsi"/>
                <w:b/>
                <w:bCs/>
                <w:color w:val="000000"/>
                <w:lang w:val="en-US" w:eastAsia="nl-NL"/>
              </w:rPr>
              <w:t>Workshop Teachers' pedagogical professionalism</w:t>
            </w:r>
            <w:r>
              <w:rPr>
                <w:rFonts w:eastAsia="Times New Roman" w:cstheme="minorHAnsi"/>
                <w:b/>
                <w:bCs/>
                <w:color w:val="000000"/>
                <w:lang w:val="en-US" w:eastAsia="nl-NL"/>
              </w:rPr>
              <w:t xml:space="preserve"> (Carlos van Kan)</w:t>
            </w:r>
          </w:p>
          <w:p w14:paraId="11ED6453" w14:textId="77777777" w:rsidR="006F7CBB" w:rsidRPr="00A617E6" w:rsidRDefault="006F7CBB" w:rsidP="00756188">
            <w:pPr>
              <w:suppressAutoHyphens w:val="0"/>
              <w:spacing w:before="100" w:beforeAutospacing="1" w:after="100" w:afterAutospacing="1"/>
              <w:rPr>
                <w:rFonts w:eastAsia="Times New Roman" w:cstheme="minorHAnsi"/>
                <w:color w:val="000000"/>
                <w:lang w:val="en-US" w:eastAsia="nl-NL"/>
              </w:rPr>
            </w:pPr>
            <w:r w:rsidRPr="00A617E6">
              <w:rPr>
                <w:rFonts w:eastAsia="Times New Roman" w:cstheme="minorHAnsi"/>
                <w:color w:val="000000"/>
                <w:lang w:val="en-US" w:eastAsia="nl-NL"/>
              </w:rPr>
              <w:t xml:space="preserve">The goal of this workshop is to (1) explore what pedagogy means in the context of (teacher) education, (2) conceptualize what teachers' pedagogical professionalism entails (individually and collectively), (3) and, circle around the question what kind of research (methods/outcomes) could contribute to a deeper understanding and strengthening of teachers' pedagogical professionalism. In essence, teaching is about welcoming 'newcomers' into the world. The world in this case can vary from the world of letters and sounds in kindergarten to the </w:t>
            </w:r>
            <w:r w:rsidRPr="00A617E6">
              <w:rPr>
                <w:rFonts w:eastAsia="Times New Roman" w:cstheme="minorHAnsi"/>
                <w:color w:val="000000"/>
                <w:lang w:val="en-US" w:eastAsia="nl-NL"/>
              </w:rPr>
              <w:lastRenderedPageBreak/>
              <w:t>world of a particular profession such as nursing in higher education. The notion that teachers open-up worlds to their pupils/ students has in continental Europe a long-standing tradition in the social science discipline of Pedagogy. Pedagogy transcends individual methods of teaching as it focuses on purposes of human development. More specifically, in educational contexts pedagogy focuses on the relationship between pupils/students, teachers and the particular 'worlds' in which pupils/students are introduced. These relationships are not a given but actively construed by teachers (and society as a whole), and as consequence all kind of normative questions come into play. What aspects of a particular world are represented in the curriculum, and why? What kind of freedom should pupils/ students experience during their education and what does this mean for the initiation of pupils’ students in particular subject matter? And is it possible to conduct (empirical) research on these normative pedagogical questions, and if so, what kind of research questions would be most suitable?</w:t>
            </w:r>
          </w:p>
          <w:p w14:paraId="33EAB387" w14:textId="2C5661E3" w:rsidR="006F7CBB" w:rsidRPr="001F0009" w:rsidRDefault="006F7CBB" w:rsidP="00756188">
            <w:pPr>
              <w:rPr>
                <w:lang w:val="en-GB"/>
              </w:rPr>
            </w:pPr>
          </w:p>
        </w:tc>
        <w:tc>
          <w:tcPr>
            <w:tcW w:w="1275" w:type="dxa"/>
          </w:tcPr>
          <w:p w14:paraId="4DF60FD1" w14:textId="27C13D38" w:rsidR="006F7CBB" w:rsidRDefault="006F7CBB" w:rsidP="00756188">
            <w:pPr>
              <w:rPr>
                <w:lang w:val="en-GB"/>
              </w:rPr>
            </w:pPr>
          </w:p>
        </w:tc>
      </w:tr>
      <w:tr w:rsidR="006F7CBB" w:rsidRPr="00756188" w14:paraId="0B35F7D2" w14:textId="77777777" w:rsidTr="00252DD2">
        <w:tc>
          <w:tcPr>
            <w:tcW w:w="1333" w:type="dxa"/>
          </w:tcPr>
          <w:p w14:paraId="004EB2EC" w14:textId="77777777" w:rsidR="006F7CBB" w:rsidRDefault="006F7CBB" w:rsidP="006F7CBB">
            <w:pPr>
              <w:rPr>
                <w:lang w:val="en-GB"/>
              </w:rPr>
            </w:pPr>
            <w:r>
              <w:rPr>
                <w:lang w:val="en-GB"/>
              </w:rPr>
              <w:t>Day 2</w:t>
            </w:r>
          </w:p>
          <w:p w14:paraId="15B39CA3" w14:textId="61F70957" w:rsidR="006F7CBB" w:rsidRDefault="006F7CBB" w:rsidP="006F7CBB">
            <w:pPr>
              <w:rPr>
                <w:lang w:val="en-GB"/>
              </w:rPr>
            </w:pPr>
            <w:r>
              <w:rPr>
                <w:lang w:val="en-GB"/>
              </w:rPr>
              <w:t>11 October</w:t>
            </w:r>
          </w:p>
        </w:tc>
        <w:tc>
          <w:tcPr>
            <w:tcW w:w="6459" w:type="dxa"/>
          </w:tcPr>
          <w:p w14:paraId="099B0033" w14:textId="77777777" w:rsidR="006F7CBB" w:rsidRPr="003D351B" w:rsidRDefault="00B817FC" w:rsidP="00B817FC">
            <w:pPr>
              <w:suppressAutoHyphens w:val="0"/>
              <w:spacing w:before="100" w:beforeAutospacing="1" w:after="100" w:afterAutospacing="1"/>
              <w:rPr>
                <w:rFonts w:cstheme="minorHAnsi"/>
                <w:b/>
                <w:bCs/>
                <w:iCs/>
                <w:lang w:val="en-GB"/>
              </w:rPr>
            </w:pPr>
            <w:r w:rsidRPr="003D351B">
              <w:rPr>
                <w:rFonts w:cstheme="minorHAnsi"/>
                <w:b/>
                <w:bCs/>
                <w:iCs/>
                <w:lang w:val="en-GB"/>
              </w:rPr>
              <w:t>3.Workshop interpersonal perspective</w:t>
            </w:r>
          </w:p>
          <w:p w14:paraId="71306AB2" w14:textId="77777777" w:rsidR="003D351B" w:rsidRPr="005B05A1" w:rsidRDefault="003D351B" w:rsidP="003D351B">
            <w:pPr>
              <w:shd w:val="clear" w:color="auto" w:fill="FFFFFF"/>
              <w:suppressAutoHyphens w:val="0"/>
              <w:spacing w:before="100" w:beforeAutospacing="1" w:after="100" w:afterAutospacing="1"/>
              <w:rPr>
                <w:rFonts w:eastAsia="Times New Roman" w:cstheme="minorHAnsi"/>
                <w:color w:val="222222"/>
                <w:lang w:val="en-GB" w:eastAsia="nl-NL"/>
              </w:rPr>
            </w:pPr>
            <w:r w:rsidRPr="003D351B">
              <w:rPr>
                <w:rFonts w:eastAsia="Times New Roman" w:cstheme="minorHAnsi"/>
                <w:color w:val="222222"/>
                <w:lang w:val="en-GB" w:eastAsia="nl-NL"/>
              </w:rPr>
              <w:t xml:space="preserve">Teaching and teachers can be studied from multiple theoretical perspectives. We study teaching from an interpersonal perspective that describes, </w:t>
            </w:r>
            <w:proofErr w:type="spellStart"/>
            <w:r w:rsidRPr="003D351B">
              <w:rPr>
                <w:rFonts w:eastAsia="Times New Roman" w:cstheme="minorHAnsi"/>
                <w:color w:val="222222"/>
                <w:lang w:val="en-GB" w:eastAsia="nl-NL"/>
              </w:rPr>
              <w:t>analyzes</w:t>
            </w:r>
            <w:proofErr w:type="spellEnd"/>
            <w:r w:rsidRPr="003D351B">
              <w:rPr>
                <w:rFonts w:eastAsia="Times New Roman" w:cstheme="minorHAnsi"/>
                <w:color w:val="222222"/>
                <w:lang w:val="en-GB" w:eastAsia="nl-NL"/>
              </w:rPr>
              <w:t xml:space="preserve"> and interprets teaching in terms of the teacher-student and teacher-class relationships and the interactions between teachers and students. Such interactions are building blocks for teacher-student relationships that in turn determine interactions. Questions to be answered in this approach are e.g. What determines the character of the teacher-class relationship? How do teachers proceed in building effective teacher-student relationships? What types of teacher-class relationships can be distinguished? How are characteristics of these relationships connected to student cognitive and affective outcomes and to teacher outcomes? How do relationships develop over time? Can student teachers learn how to build positive relationships?</w:t>
            </w:r>
          </w:p>
          <w:p w14:paraId="697A1E74" w14:textId="77777777" w:rsidR="003D351B" w:rsidRPr="005B05A1" w:rsidRDefault="003D351B" w:rsidP="003D351B">
            <w:pPr>
              <w:shd w:val="clear" w:color="auto" w:fill="FFFFFF"/>
              <w:suppressAutoHyphens w:val="0"/>
              <w:spacing w:before="100" w:beforeAutospacing="1" w:after="100" w:afterAutospacing="1"/>
              <w:rPr>
                <w:rFonts w:eastAsia="Times New Roman" w:cstheme="minorHAnsi"/>
                <w:color w:val="222222"/>
                <w:lang w:val="en-GB" w:eastAsia="nl-NL"/>
              </w:rPr>
            </w:pPr>
            <w:r w:rsidRPr="003D351B">
              <w:rPr>
                <w:rFonts w:eastAsia="Times New Roman" w:cstheme="minorHAnsi"/>
                <w:color w:val="222222"/>
                <w:lang w:val="en-GB" w:eastAsia="nl-NL"/>
              </w:rPr>
              <w:t>We will discuss the following subjects (amongst others):</w:t>
            </w:r>
          </w:p>
          <w:p w14:paraId="0CEF48A5" w14:textId="77777777" w:rsidR="003D351B" w:rsidRPr="005B05A1" w:rsidRDefault="003D351B" w:rsidP="003D351B">
            <w:pPr>
              <w:numPr>
                <w:ilvl w:val="0"/>
                <w:numId w:val="12"/>
              </w:numPr>
              <w:shd w:val="clear" w:color="auto" w:fill="FFFFFF"/>
              <w:suppressAutoHyphens w:val="0"/>
              <w:spacing w:before="100" w:beforeAutospacing="1" w:after="100" w:afterAutospacing="1"/>
              <w:rPr>
                <w:rFonts w:eastAsia="Times New Roman" w:cstheme="minorHAnsi"/>
                <w:color w:val="222222"/>
                <w:lang w:val="en-GB" w:eastAsia="nl-NL"/>
              </w:rPr>
            </w:pPr>
            <w:r w:rsidRPr="003D351B">
              <w:rPr>
                <w:rFonts w:eastAsia="Times New Roman" w:cstheme="minorHAnsi"/>
                <w:color w:val="222222"/>
                <w:lang w:val="en-GB" w:eastAsia="nl-NL"/>
              </w:rPr>
              <w:t>The interpersonal model and how it was translated for the classroom</w:t>
            </w:r>
          </w:p>
          <w:p w14:paraId="52C2A91F" w14:textId="77777777" w:rsidR="003D351B" w:rsidRPr="005B05A1" w:rsidRDefault="003D351B" w:rsidP="003D351B">
            <w:pPr>
              <w:numPr>
                <w:ilvl w:val="0"/>
                <w:numId w:val="12"/>
              </w:numPr>
              <w:shd w:val="clear" w:color="auto" w:fill="FFFFFF"/>
              <w:suppressAutoHyphens w:val="0"/>
              <w:spacing w:before="100" w:beforeAutospacing="1" w:after="100" w:afterAutospacing="1"/>
              <w:rPr>
                <w:rFonts w:eastAsia="Times New Roman" w:cstheme="minorHAnsi"/>
                <w:color w:val="222222"/>
                <w:lang w:val="en-GB" w:eastAsia="nl-NL"/>
              </w:rPr>
            </w:pPr>
            <w:r w:rsidRPr="003D351B">
              <w:rPr>
                <w:rFonts w:eastAsia="Times New Roman" w:cstheme="minorHAnsi"/>
                <w:color w:val="222222"/>
                <w:lang w:val="en-GB" w:eastAsia="nl-NL"/>
              </w:rPr>
              <w:t>Teacher-student interactions and teacher-student relationships</w:t>
            </w:r>
          </w:p>
          <w:p w14:paraId="10DEF989" w14:textId="77777777" w:rsidR="003D351B" w:rsidRPr="005B05A1" w:rsidRDefault="003D351B" w:rsidP="003D351B">
            <w:pPr>
              <w:numPr>
                <w:ilvl w:val="0"/>
                <w:numId w:val="12"/>
              </w:numPr>
              <w:shd w:val="clear" w:color="auto" w:fill="FFFFFF"/>
              <w:suppressAutoHyphens w:val="0"/>
              <w:spacing w:before="100" w:beforeAutospacing="1" w:after="100" w:afterAutospacing="1"/>
              <w:rPr>
                <w:rFonts w:eastAsia="Times New Roman" w:cstheme="minorHAnsi"/>
                <w:color w:val="222222"/>
                <w:lang w:val="en-GB" w:eastAsia="nl-NL"/>
              </w:rPr>
            </w:pPr>
            <w:r w:rsidRPr="003D351B">
              <w:rPr>
                <w:rFonts w:eastAsia="Times New Roman" w:cstheme="minorHAnsi"/>
                <w:color w:val="222222"/>
                <w:lang w:val="en-GB" w:eastAsia="nl-NL"/>
              </w:rPr>
              <w:t>One-on-one teacher-student relationships</w:t>
            </w:r>
          </w:p>
          <w:p w14:paraId="5517A621" w14:textId="77777777" w:rsidR="003D351B" w:rsidRPr="005B05A1" w:rsidRDefault="003D351B" w:rsidP="003D351B">
            <w:pPr>
              <w:numPr>
                <w:ilvl w:val="0"/>
                <w:numId w:val="12"/>
              </w:numPr>
              <w:shd w:val="clear" w:color="auto" w:fill="FFFFFF"/>
              <w:suppressAutoHyphens w:val="0"/>
              <w:spacing w:before="100" w:beforeAutospacing="1" w:after="100" w:afterAutospacing="1"/>
              <w:rPr>
                <w:rFonts w:eastAsia="Times New Roman" w:cstheme="minorHAnsi"/>
                <w:color w:val="222222"/>
                <w:lang w:val="en-GB" w:eastAsia="nl-NL"/>
              </w:rPr>
            </w:pPr>
            <w:r w:rsidRPr="003D351B">
              <w:rPr>
                <w:rFonts w:eastAsia="Times New Roman" w:cstheme="minorHAnsi"/>
                <w:color w:val="222222"/>
                <w:lang w:val="en-GB" w:eastAsia="nl-NL"/>
              </w:rPr>
              <w:t>Interpersonal expertise of teachers during their career</w:t>
            </w:r>
          </w:p>
          <w:p w14:paraId="074D2405" w14:textId="77777777" w:rsidR="003D351B" w:rsidRPr="005B05A1" w:rsidRDefault="003D351B" w:rsidP="003D351B">
            <w:pPr>
              <w:numPr>
                <w:ilvl w:val="0"/>
                <w:numId w:val="12"/>
              </w:numPr>
              <w:shd w:val="clear" w:color="auto" w:fill="FFFFFF"/>
              <w:suppressAutoHyphens w:val="0"/>
              <w:spacing w:before="100" w:beforeAutospacing="1" w:after="100" w:afterAutospacing="1"/>
              <w:rPr>
                <w:rFonts w:eastAsia="Times New Roman" w:cstheme="minorHAnsi"/>
                <w:color w:val="222222"/>
                <w:lang w:val="en-GB" w:eastAsia="nl-NL"/>
              </w:rPr>
            </w:pPr>
            <w:r w:rsidRPr="003D351B">
              <w:rPr>
                <w:rFonts w:eastAsia="Times New Roman" w:cstheme="minorHAnsi"/>
                <w:color w:val="222222"/>
                <w:lang w:val="en-GB" w:eastAsia="nl-NL"/>
              </w:rPr>
              <w:t>Measuring teach-student relationships with a variety of instruments</w:t>
            </w:r>
          </w:p>
          <w:p w14:paraId="356B9A1A" w14:textId="77777777" w:rsidR="003D351B" w:rsidRPr="005B05A1" w:rsidRDefault="003D351B" w:rsidP="003D351B">
            <w:pPr>
              <w:numPr>
                <w:ilvl w:val="0"/>
                <w:numId w:val="12"/>
              </w:numPr>
              <w:shd w:val="clear" w:color="auto" w:fill="FFFFFF"/>
              <w:suppressAutoHyphens w:val="0"/>
              <w:spacing w:before="100" w:beforeAutospacing="1" w:after="100" w:afterAutospacing="1"/>
              <w:rPr>
                <w:rFonts w:eastAsia="Times New Roman" w:cstheme="minorHAnsi"/>
                <w:color w:val="222222"/>
                <w:lang w:val="en-GB" w:eastAsia="nl-NL"/>
              </w:rPr>
            </w:pPr>
            <w:r w:rsidRPr="003D351B">
              <w:rPr>
                <w:rFonts w:eastAsia="Times New Roman" w:cstheme="minorHAnsi"/>
                <w:color w:val="222222"/>
                <w:lang w:val="en-GB" w:eastAsia="nl-NL"/>
              </w:rPr>
              <w:t>Teacher-student interpersonal relationships and student and teacher outcomes</w:t>
            </w:r>
          </w:p>
          <w:p w14:paraId="6416DD0C" w14:textId="77777777" w:rsidR="00B817FC" w:rsidRPr="003D351B" w:rsidRDefault="00B817FC" w:rsidP="00B817FC">
            <w:pPr>
              <w:suppressAutoHyphens w:val="0"/>
              <w:spacing w:before="100" w:beforeAutospacing="1" w:after="100" w:afterAutospacing="1"/>
              <w:rPr>
                <w:rFonts w:cstheme="minorHAnsi"/>
                <w:b/>
                <w:bCs/>
                <w:iCs/>
                <w:lang w:val="en-GB"/>
              </w:rPr>
            </w:pPr>
          </w:p>
          <w:p w14:paraId="78C16ABC" w14:textId="4291620F" w:rsidR="00D5087A" w:rsidRPr="003D351B" w:rsidRDefault="00D5087A" w:rsidP="00D5087A">
            <w:pPr>
              <w:pStyle w:val="Normaalweb"/>
              <w:rPr>
                <w:rFonts w:asciiTheme="minorHAnsi" w:hAnsiTheme="minorHAnsi" w:cstheme="minorHAnsi"/>
                <w:color w:val="000000"/>
                <w:sz w:val="22"/>
                <w:szCs w:val="22"/>
                <w:lang w:val="en-US" w:eastAsia="nl-NL"/>
              </w:rPr>
            </w:pPr>
            <w:r w:rsidRPr="003D351B">
              <w:rPr>
                <w:rFonts w:asciiTheme="minorHAnsi" w:hAnsiTheme="minorHAnsi" w:cstheme="minorHAnsi"/>
                <w:b/>
                <w:bCs/>
                <w:iCs/>
                <w:sz w:val="22"/>
                <w:szCs w:val="22"/>
              </w:rPr>
              <w:t xml:space="preserve">4.Workshop </w:t>
            </w:r>
            <w:r w:rsidRPr="003D351B">
              <w:rPr>
                <w:rFonts w:asciiTheme="minorHAnsi" w:hAnsiTheme="minorHAnsi" w:cstheme="minorHAnsi"/>
                <w:b/>
                <w:bCs/>
                <w:color w:val="000000"/>
                <w:sz w:val="22"/>
                <w:szCs w:val="22"/>
                <w:lang w:val="en-US" w:eastAsia="nl-NL"/>
              </w:rPr>
              <w:t>The teacher as a participatory researcher in the school (Wouter Schenke &amp; Ben Smit)</w:t>
            </w:r>
          </w:p>
          <w:p w14:paraId="2F28AD4D" w14:textId="77777777" w:rsidR="00D5087A" w:rsidRPr="003D351B" w:rsidRDefault="00D5087A" w:rsidP="00D5087A">
            <w:pPr>
              <w:suppressAutoHyphens w:val="0"/>
              <w:spacing w:before="100" w:beforeAutospacing="1" w:after="100" w:afterAutospacing="1"/>
              <w:rPr>
                <w:rFonts w:eastAsia="Times New Roman" w:cstheme="minorHAnsi"/>
                <w:color w:val="000000"/>
                <w:lang w:val="en-US" w:eastAsia="nl-NL"/>
              </w:rPr>
            </w:pPr>
            <w:r w:rsidRPr="003D351B">
              <w:rPr>
                <w:rFonts w:eastAsia="Times New Roman" w:cstheme="minorHAnsi"/>
                <w:color w:val="000000"/>
                <w:lang w:val="en-US" w:eastAsia="nl-NL"/>
              </w:rPr>
              <w:t>In this session Wouter Schenke and Ben Smit will discuss the role of teachers as researchers in the school. Teacher researchers work on practice-based research, for instance in a small group of teachers in a few hours a week, possibly with guidance of an external researcher, and preferably in collaboration with their students. For this purpose, these teachers must develop research skills and a (participatory) research attitude. The topic of their teacher research is a problem or question arising from their practice or a school wide question. Studies show that collaboration with students and knowledge sharing is seen as a challenge for teacher researchers. We will discuss how an inquiry-based school culture can be seen as an important context to create the right conditions for teacher researchers to flourish and students to have a voice in research.</w:t>
            </w:r>
          </w:p>
          <w:p w14:paraId="268CD024" w14:textId="468D3851" w:rsidR="00FD5E60" w:rsidRPr="003D351B" w:rsidRDefault="00FD5E60" w:rsidP="00B817FC">
            <w:pPr>
              <w:suppressAutoHyphens w:val="0"/>
              <w:spacing w:before="100" w:beforeAutospacing="1" w:after="100" w:afterAutospacing="1"/>
              <w:rPr>
                <w:rFonts w:cstheme="minorHAnsi"/>
                <w:b/>
                <w:bCs/>
                <w:iCs/>
                <w:lang w:val="en-US"/>
              </w:rPr>
            </w:pPr>
          </w:p>
        </w:tc>
        <w:tc>
          <w:tcPr>
            <w:tcW w:w="1275" w:type="dxa"/>
          </w:tcPr>
          <w:p w14:paraId="0319AE07" w14:textId="7A8B0138" w:rsidR="006F7CBB" w:rsidRDefault="006F7CBB" w:rsidP="006F7CBB">
            <w:pPr>
              <w:rPr>
                <w:lang w:val="en-GB"/>
              </w:rPr>
            </w:pPr>
          </w:p>
        </w:tc>
      </w:tr>
      <w:tr w:rsidR="006F7CBB" w:rsidRPr="00756188" w14:paraId="7E41275D" w14:textId="77777777" w:rsidTr="00252DD2">
        <w:tc>
          <w:tcPr>
            <w:tcW w:w="1333" w:type="dxa"/>
          </w:tcPr>
          <w:p w14:paraId="3B87DBFE" w14:textId="77777777" w:rsidR="006F7CBB" w:rsidRDefault="006F7CBB" w:rsidP="006F7CBB">
            <w:pPr>
              <w:rPr>
                <w:lang w:val="en-GB"/>
              </w:rPr>
            </w:pPr>
            <w:r>
              <w:rPr>
                <w:lang w:val="en-GB"/>
              </w:rPr>
              <w:t>Day 3</w:t>
            </w:r>
          </w:p>
          <w:p w14:paraId="74794A70" w14:textId="13341C7F" w:rsidR="006F7CBB" w:rsidRDefault="006F7CBB" w:rsidP="006F7CBB">
            <w:pPr>
              <w:rPr>
                <w:lang w:val="en-GB"/>
              </w:rPr>
            </w:pPr>
            <w:r>
              <w:rPr>
                <w:lang w:val="en-GB"/>
              </w:rPr>
              <w:t>21 November</w:t>
            </w:r>
          </w:p>
        </w:tc>
        <w:tc>
          <w:tcPr>
            <w:tcW w:w="6459" w:type="dxa"/>
          </w:tcPr>
          <w:p w14:paraId="5F8E71E5" w14:textId="7AF83A58" w:rsidR="006F7CBB" w:rsidRPr="00756188" w:rsidRDefault="00B817FC" w:rsidP="006F7CBB">
            <w:pPr>
              <w:rPr>
                <w:b/>
                <w:bCs/>
                <w:iCs/>
              </w:rPr>
            </w:pPr>
            <w:r w:rsidRPr="00756188">
              <w:rPr>
                <w:b/>
                <w:bCs/>
                <w:iCs/>
              </w:rPr>
              <w:t>5.</w:t>
            </w:r>
            <w:r w:rsidR="006F7CBB" w:rsidRPr="00756188">
              <w:rPr>
                <w:b/>
                <w:bCs/>
                <w:iCs/>
              </w:rPr>
              <w:t xml:space="preserve">Workshop Teachers Professional Development (Dineke Tigelaar en Helma Oolbekkink) </w:t>
            </w:r>
          </w:p>
          <w:p w14:paraId="642146DE" w14:textId="77777777" w:rsidR="006F7CBB" w:rsidRPr="00756188" w:rsidRDefault="006F7CBB" w:rsidP="006F7CBB">
            <w:pPr>
              <w:rPr>
                <w:b/>
                <w:bCs/>
                <w:iCs/>
              </w:rPr>
            </w:pPr>
          </w:p>
          <w:p w14:paraId="7D889FCD" w14:textId="77777777" w:rsidR="006F7CBB" w:rsidRDefault="006F7CBB" w:rsidP="006F7CBB">
            <w:pPr>
              <w:rPr>
                <w:iCs/>
                <w:lang w:val="en-GB"/>
              </w:rPr>
            </w:pPr>
            <w:r w:rsidRPr="006469D9">
              <w:rPr>
                <w:iCs/>
                <w:lang w:val="en-GB"/>
              </w:rPr>
              <w:t>In this workshop based on recent literature reviews and our own research experiences, we will discuss the urgence of teachers’ professional development and an overview of research on teachers’ development over time. In addition we explore the recent discussions, and challenges in the field related to teachers’ professional development and teachers professional learning. We invite participants during the workshop to position themselves in these discussions.</w:t>
            </w:r>
          </w:p>
          <w:p w14:paraId="69C52274" w14:textId="77777777" w:rsidR="00B817FC" w:rsidRDefault="00B817FC" w:rsidP="006F7CBB">
            <w:pPr>
              <w:rPr>
                <w:iCs/>
                <w:lang w:val="en-GB"/>
              </w:rPr>
            </w:pPr>
          </w:p>
          <w:p w14:paraId="34F337EF" w14:textId="77777777" w:rsidR="00662134" w:rsidRPr="00662134" w:rsidRDefault="00B817FC" w:rsidP="00662134">
            <w:pPr>
              <w:rPr>
                <w:b/>
                <w:bCs/>
                <w:iCs/>
                <w:lang w:val="en-GB"/>
              </w:rPr>
            </w:pPr>
            <w:r w:rsidRPr="00662134">
              <w:rPr>
                <w:b/>
                <w:bCs/>
                <w:iCs/>
                <w:lang w:val="en-GB"/>
              </w:rPr>
              <w:t>6.</w:t>
            </w:r>
            <w:r w:rsidR="00EA4D2C" w:rsidRPr="00662134">
              <w:rPr>
                <w:b/>
                <w:bCs/>
                <w:iCs/>
                <w:lang w:val="en-GB"/>
              </w:rPr>
              <w:t>Workshop</w:t>
            </w:r>
            <w:r w:rsidR="00662134" w:rsidRPr="00662134">
              <w:rPr>
                <w:b/>
                <w:bCs/>
                <w:iCs/>
                <w:lang w:val="en-GB"/>
              </w:rPr>
              <w:t xml:space="preserve"> A systemic perspective on teacher professional learning and change processes in schools (Monika Louws and Amber Walraven).</w:t>
            </w:r>
          </w:p>
          <w:p w14:paraId="71B5A762" w14:textId="77777777" w:rsidR="00662134" w:rsidRPr="00662134" w:rsidRDefault="00662134" w:rsidP="00662134">
            <w:pPr>
              <w:rPr>
                <w:iCs/>
                <w:lang w:val="en-GB"/>
              </w:rPr>
            </w:pPr>
          </w:p>
          <w:p w14:paraId="6A7A7A2F" w14:textId="60E35974" w:rsidR="00B817FC" w:rsidRPr="006469D9" w:rsidRDefault="00662134" w:rsidP="00662134">
            <w:pPr>
              <w:rPr>
                <w:iCs/>
                <w:lang w:val="en-GB"/>
              </w:rPr>
            </w:pPr>
            <w:r w:rsidRPr="00662134">
              <w:rPr>
                <w:iCs/>
                <w:lang w:val="en-GB"/>
              </w:rPr>
              <w:t>During this masterclass we will discuss the need for a systemic perspective on teacher professional learning in the stream of change that the teaching profession faces. We will first shed light on challenges concerning change processes in the teaching profession from our lens as researchers from the Expedition Teacher Agenda (www.expeditielerarenagenda.nl). Thereafter, we will discuss what systems theory entails and its various applications. Participants will be challenged to map a system with the elements and actors involved of their own research project. Through positioning their own research in the teaching profession system, participants will be challenged to reflect on the applicability of a systems lens for their own research.</w:t>
            </w:r>
          </w:p>
          <w:p w14:paraId="7D677D65" w14:textId="77777777" w:rsidR="006F7CBB" w:rsidRPr="003D0BBB" w:rsidRDefault="006F7CBB" w:rsidP="006F7CBB">
            <w:pPr>
              <w:rPr>
                <w:b/>
                <w:bCs/>
                <w:iCs/>
                <w:lang w:val="en-GB"/>
              </w:rPr>
            </w:pPr>
          </w:p>
          <w:p w14:paraId="6C2997EE" w14:textId="12E2D247" w:rsidR="006F7CBB" w:rsidRPr="00CA3A3A" w:rsidRDefault="006F7CBB" w:rsidP="006F7CBB">
            <w:pPr>
              <w:rPr>
                <w:iCs/>
                <w:lang w:val="en-GB"/>
              </w:rPr>
            </w:pPr>
          </w:p>
        </w:tc>
        <w:tc>
          <w:tcPr>
            <w:tcW w:w="1275" w:type="dxa"/>
          </w:tcPr>
          <w:p w14:paraId="12B67F5F" w14:textId="357D3F93" w:rsidR="006F7CBB" w:rsidRDefault="006F7CBB" w:rsidP="006F7CBB">
            <w:pPr>
              <w:rPr>
                <w:lang w:val="en-GB"/>
              </w:rPr>
            </w:pPr>
          </w:p>
        </w:tc>
      </w:tr>
      <w:tr w:rsidR="006F7CBB" w:rsidRPr="00756188" w14:paraId="6F5DB859" w14:textId="77777777" w:rsidTr="00252DD2">
        <w:tc>
          <w:tcPr>
            <w:tcW w:w="1333" w:type="dxa"/>
          </w:tcPr>
          <w:p w14:paraId="291A2A0A" w14:textId="77777777" w:rsidR="006F7CBB" w:rsidRDefault="006F7CBB" w:rsidP="006F7CBB">
            <w:pPr>
              <w:rPr>
                <w:lang w:val="en-GB"/>
              </w:rPr>
            </w:pPr>
            <w:r>
              <w:rPr>
                <w:lang w:val="en-GB"/>
              </w:rPr>
              <w:lastRenderedPageBreak/>
              <w:t xml:space="preserve">Day 4 </w:t>
            </w:r>
          </w:p>
          <w:p w14:paraId="4D47AAA8" w14:textId="0F6C3A5E" w:rsidR="006F7CBB" w:rsidRDefault="006F7CBB" w:rsidP="006F7CBB">
            <w:pPr>
              <w:rPr>
                <w:lang w:val="en-GB"/>
              </w:rPr>
            </w:pPr>
            <w:r>
              <w:rPr>
                <w:lang w:val="en-GB"/>
              </w:rPr>
              <w:t>22 November</w:t>
            </w:r>
          </w:p>
        </w:tc>
        <w:tc>
          <w:tcPr>
            <w:tcW w:w="6459" w:type="dxa"/>
          </w:tcPr>
          <w:p w14:paraId="358FAF68" w14:textId="77777777" w:rsidR="004F7B3E" w:rsidRDefault="00B817FC" w:rsidP="006F7CBB">
            <w:pPr>
              <w:rPr>
                <w:b/>
                <w:bCs/>
                <w:iCs/>
                <w:lang w:val="en-GB"/>
              </w:rPr>
            </w:pPr>
            <w:r>
              <w:rPr>
                <w:b/>
                <w:bCs/>
                <w:iCs/>
                <w:lang w:val="en-GB"/>
              </w:rPr>
              <w:t>7.</w:t>
            </w:r>
            <w:r w:rsidR="009A604C">
              <w:rPr>
                <w:b/>
                <w:bCs/>
                <w:iCs/>
                <w:lang w:val="en-GB"/>
              </w:rPr>
              <w:t xml:space="preserve"> </w:t>
            </w:r>
            <w:r w:rsidR="004F7B3E">
              <w:rPr>
                <w:b/>
                <w:bCs/>
                <w:iCs/>
                <w:lang w:val="en-GB"/>
              </w:rPr>
              <w:t xml:space="preserve"> Workshop the Teacher as designer (Nienke Nieveen)</w:t>
            </w:r>
          </w:p>
          <w:p w14:paraId="516ADDD9" w14:textId="07C1EC37" w:rsidR="006F7CBB" w:rsidRPr="004F7B3E" w:rsidRDefault="009A604C" w:rsidP="006F7CBB">
            <w:pPr>
              <w:rPr>
                <w:b/>
                <w:bCs/>
                <w:iCs/>
                <w:lang w:val="en-US"/>
              </w:rPr>
            </w:pPr>
            <w:r w:rsidRPr="004F7B3E">
              <w:rPr>
                <w:color w:val="000000"/>
                <w:lang w:val="en-US"/>
              </w:rPr>
              <w:t xml:space="preserve">The focus of this workshop will be on teachers in their role as curriculum designers. Teachers can perform these roles at different layers and to varying degrees of detail within a school depending on where responsibilities are placed in the school. A common distinction related to this is the difference between the micro level (resulting in teaching and learning resources and materials that are of use in-class) and the </w:t>
            </w:r>
            <w:proofErr w:type="spellStart"/>
            <w:r w:rsidRPr="004F7B3E">
              <w:rPr>
                <w:color w:val="000000"/>
                <w:lang w:val="en-US"/>
              </w:rPr>
              <w:t>meso</w:t>
            </w:r>
            <w:proofErr w:type="spellEnd"/>
            <w:r w:rsidRPr="004F7B3E">
              <w:rPr>
                <w:color w:val="000000"/>
                <w:lang w:val="en-US"/>
              </w:rPr>
              <w:t xml:space="preserve"> level (resulting in coherence-making overviews for one or several subjects/learning areas, such as learning progressions and overall assessment plans) and the macro level (leading to nation-wide core objectives and exemplary learning strands). Teachers and especially teacher teams who take up design roles create chances for professional development (e.g. increasing their pedagogical content knowledge, curriculum awareness) and opportunities for sustainable change in the school. In this contribution we will provide a conceptual framework and examples from research and practice regarding school-based curriculum design by teachers. In doing so we will elaborate on required teacher capacities and how these can be developed and how these developments need to be connected to school organization development.</w:t>
            </w:r>
          </w:p>
        </w:tc>
        <w:tc>
          <w:tcPr>
            <w:tcW w:w="1275" w:type="dxa"/>
          </w:tcPr>
          <w:p w14:paraId="0BCDC07A" w14:textId="77777777" w:rsidR="006F7CBB" w:rsidRDefault="006F7CBB" w:rsidP="006F7CBB">
            <w:pPr>
              <w:rPr>
                <w:lang w:val="en-GB"/>
              </w:rPr>
            </w:pPr>
          </w:p>
        </w:tc>
      </w:tr>
      <w:tr w:rsidR="006F7CBB" w:rsidRPr="00756188" w14:paraId="7E9FE6CA" w14:textId="77777777" w:rsidTr="00252DD2">
        <w:tc>
          <w:tcPr>
            <w:tcW w:w="1333" w:type="dxa"/>
          </w:tcPr>
          <w:p w14:paraId="3008CB5E" w14:textId="77777777" w:rsidR="006F7CBB" w:rsidRDefault="006F7CBB" w:rsidP="006F7CBB">
            <w:pPr>
              <w:rPr>
                <w:lang w:val="en-GB"/>
              </w:rPr>
            </w:pPr>
          </w:p>
        </w:tc>
        <w:tc>
          <w:tcPr>
            <w:tcW w:w="6459" w:type="dxa"/>
          </w:tcPr>
          <w:p w14:paraId="5C6E9E5A" w14:textId="77777777" w:rsidR="006F7CBB" w:rsidRPr="00FE5662" w:rsidRDefault="006F7CBB" w:rsidP="006F7CBB">
            <w:pPr>
              <w:rPr>
                <w:b/>
                <w:bCs/>
                <w:iCs/>
                <w:lang w:val="en-GB"/>
              </w:rPr>
            </w:pPr>
          </w:p>
        </w:tc>
        <w:tc>
          <w:tcPr>
            <w:tcW w:w="1275" w:type="dxa"/>
          </w:tcPr>
          <w:p w14:paraId="1ABDCE4C" w14:textId="77777777" w:rsidR="006F7CBB" w:rsidRDefault="006F7CBB" w:rsidP="006F7CBB">
            <w:pPr>
              <w:rPr>
                <w:lang w:val="en-GB"/>
              </w:rPr>
            </w:pPr>
          </w:p>
        </w:tc>
      </w:tr>
    </w:tbl>
    <w:p w14:paraId="26D10D04" w14:textId="77777777" w:rsidR="00851304" w:rsidRDefault="00851304">
      <w:pPr>
        <w:rPr>
          <w:lang w:val="en-GB"/>
        </w:rPr>
      </w:pPr>
    </w:p>
    <w:p w14:paraId="2D78A855" w14:textId="35FA0765" w:rsidR="00851304" w:rsidRPr="00173045" w:rsidRDefault="007F4A4F">
      <w:pPr>
        <w:rPr>
          <w:lang w:val="en-GB"/>
        </w:rPr>
        <w:sectPr w:rsidR="00851304" w:rsidRPr="00173045" w:rsidSect="006A3267">
          <w:headerReference w:type="default" r:id="rId9"/>
          <w:footerReference w:type="default" r:id="rId10"/>
          <w:pgSz w:w="11906" w:h="16838"/>
          <w:pgMar w:top="993" w:right="1417" w:bottom="1417" w:left="1417" w:header="0" w:footer="708" w:gutter="0"/>
          <w:cols w:space="720"/>
          <w:formProt w:val="0"/>
          <w:docGrid w:linePitch="360" w:charSpace="4096"/>
        </w:sectPr>
      </w:pPr>
      <w:r>
        <w:rPr>
          <w:b/>
          <w:lang w:val="en-GB"/>
        </w:rPr>
        <w:t>What w</w:t>
      </w:r>
      <w:r w:rsidR="007974A8" w:rsidRPr="007F4A4F">
        <w:rPr>
          <w:b/>
          <w:lang w:val="en-GB"/>
        </w:rPr>
        <w:t>ork forms</w:t>
      </w:r>
      <w:r>
        <w:rPr>
          <w:b/>
          <w:lang w:val="en-GB"/>
        </w:rPr>
        <w:t xml:space="preserve"> will be used?</w:t>
      </w:r>
      <w:r w:rsidR="007974A8" w:rsidRPr="007F4A4F">
        <w:rPr>
          <w:b/>
          <w:lang w:val="en-GB"/>
        </w:rPr>
        <w:t>:</w:t>
      </w:r>
    </w:p>
    <w:p w14:paraId="08DE9CEC" w14:textId="4F296099" w:rsidR="00851304" w:rsidRPr="0077236B" w:rsidRDefault="00756188" w:rsidP="0077236B">
      <w:pPr>
        <w:ind w:left="720"/>
        <w:rPr>
          <w:lang w:val="en-GB"/>
        </w:rPr>
      </w:pPr>
      <w:sdt>
        <w:sdtPr>
          <w:rPr>
            <w:lang w:val="en-GB"/>
          </w:rPr>
          <w:id w:val="1567451653"/>
          <w14:checkbox>
            <w14:checked w14:val="1"/>
            <w14:checkedState w14:val="2612" w14:font="MS Gothic"/>
            <w14:uncheckedState w14:val="2610" w14:font="MS Gothic"/>
          </w14:checkbox>
        </w:sdtPr>
        <w:sdtEndPr/>
        <w:sdtContent>
          <w:r w:rsidR="003B0340">
            <w:rPr>
              <w:rFonts w:ascii="MS Gothic" w:eastAsia="MS Gothic" w:hAnsi="MS Gothic" w:hint="eastAsia"/>
              <w:lang w:val="en-GB"/>
            </w:rPr>
            <w:t>☒</w:t>
          </w:r>
        </w:sdtContent>
      </w:sdt>
      <w:r w:rsidR="00ED74A2" w:rsidRPr="0077236B">
        <w:rPr>
          <w:lang w:val="en-GB"/>
        </w:rPr>
        <w:t>Workshop</w:t>
      </w:r>
    </w:p>
    <w:p w14:paraId="5F36CD9E" w14:textId="19D9FAB4" w:rsidR="00851304" w:rsidRPr="0077236B" w:rsidRDefault="00756188" w:rsidP="0077236B">
      <w:pPr>
        <w:ind w:left="720"/>
        <w:rPr>
          <w:lang w:val="en-GB"/>
        </w:rPr>
      </w:pPr>
      <w:sdt>
        <w:sdtPr>
          <w:rPr>
            <w:lang w:val="en-GB"/>
          </w:rPr>
          <w:id w:val="784087617"/>
          <w14:checkbox>
            <w14:checked w14:val="1"/>
            <w14:checkedState w14:val="2612" w14:font="MS Gothic"/>
            <w14:uncheckedState w14:val="2610" w14:font="MS Gothic"/>
          </w14:checkbox>
        </w:sdtPr>
        <w:sdtEndPr/>
        <w:sdtContent>
          <w:r w:rsidR="003B0340">
            <w:rPr>
              <w:rFonts w:ascii="MS Gothic" w:eastAsia="MS Gothic" w:hAnsi="MS Gothic" w:hint="eastAsia"/>
              <w:lang w:val="en-GB"/>
            </w:rPr>
            <w:t>☒</w:t>
          </w:r>
        </w:sdtContent>
      </w:sdt>
      <w:r w:rsidR="00ED74A2" w:rsidRPr="0077236B">
        <w:rPr>
          <w:lang w:val="en-GB"/>
        </w:rPr>
        <w:t>Lectures / Guest lectures. If “yes”, how many guest lecturers:….</w:t>
      </w:r>
    </w:p>
    <w:p w14:paraId="547B15F7" w14:textId="12BA48E6" w:rsidR="00851304" w:rsidRPr="0077236B" w:rsidRDefault="00756188" w:rsidP="0077236B">
      <w:pPr>
        <w:ind w:left="720"/>
        <w:rPr>
          <w:lang w:val="en-GB"/>
        </w:rPr>
      </w:pPr>
      <w:sdt>
        <w:sdtPr>
          <w:rPr>
            <w:lang w:val="en-GB"/>
          </w:rPr>
          <w:id w:val="-1891484574"/>
          <w14:checkbox>
            <w14:checked w14:val="1"/>
            <w14:checkedState w14:val="2612" w14:font="MS Gothic"/>
            <w14:uncheckedState w14:val="2610" w14:font="MS Gothic"/>
          </w14:checkbox>
        </w:sdtPr>
        <w:sdtEndPr/>
        <w:sdtContent>
          <w:r w:rsidR="006A5E4A">
            <w:rPr>
              <w:rFonts w:ascii="MS Gothic" w:eastAsia="MS Gothic" w:hAnsi="MS Gothic" w:hint="eastAsia"/>
              <w:lang w:val="en-GB"/>
            </w:rPr>
            <w:t>☒</w:t>
          </w:r>
        </w:sdtContent>
      </w:sdt>
      <w:r w:rsidR="00ED74A2" w:rsidRPr="0077236B">
        <w:rPr>
          <w:lang w:val="en-GB"/>
        </w:rPr>
        <w:t>Discussion</w:t>
      </w:r>
    </w:p>
    <w:p w14:paraId="11069055" w14:textId="145F6DAD" w:rsidR="00851304" w:rsidRPr="0077236B" w:rsidRDefault="00756188" w:rsidP="0077236B">
      <w:pPr>
        <w:ind w:left="720"/>
        <w:rPr>
          <w:lang w:val="en-GB"/>
        </w:rPr>
      </w:pPr>
      <w:sdt>
        <w:sdtPr>
          <w:rPr>
            <w:lang w:val="en-GB"/>
          </w:rPr>
          <w:id w:val="-1600093719"/>
          <w14:checkbox>
            <w14:checked w14:val="0"/>
            <w14:checkedState w14:val="2612" w14:font="MS Gothic"/>
            <w14:uncheckedState w14:val="2610" w14:font="MS Gothic"/>
          </w14:checkbox>
        </w:sdtPr>
        <w:sdtEndPr/>
        <w:sdtContent>
          <w:r w:rsidR="0077236B">
            <w:rPr>
              <w:rFonts w:ascii="MS Gothic" w:eastAsia="MS Gothic" w:hAnsi="MS Gothic" w:hint="eastAsia"/>
              <w:lang w:val="en-GB"/>
            </w:rPr>
            <w:t>☐</w:t>
          </w:r>
        </w:sdtContent>
      </w:sdt>
      <w:r w:rsidR="00ED74A2" w:rsidRPr="0077236B">
        <w:rPr>
          <w:lang w:val="en-GB"/>
        </w:rPr>
        <w:t>Web lectures</w:t>
      </w:r>
    </w:p>
    <w:p w14:paraId="43DBBA10" w14:textId="2BC04C37" w:rsidR="00851304" w:rsidRPr="0077236B" w:rsidRDefault="00756188" w:rsidP="0077236B">
      <w:pPr>
        <w:ind w:left="720"/>
        <w:rPr>
          <w:lang w:val="en-GB"/>
        </w:rPr>
      </w:pPr>
      <w:sdt>
        <w:sdtPr>
          <w:rPr>
            <w:lang w:val="en-GB"/>
          </w:rPr>
          <w:id w:val="-158775350"/>
          <w14:checkbox>
            <w14:checked w14:val="0"/>
            <w14:checkedState w14:val="2612" w14:font="MS Gothic"/>
            <w14:uncheckedState w14:val="2610" w14:font="MS Gothic"/>
          </w14:checkbox>
        </w:sdtPr>
        <w:sdtEndPr/>
        <w:sdtContent>
          <w:r w:rsidR="0077236B">
            <w:rPr>
              <w:rFonts w:ascii="MS Gothic" w:eastAsia="MS Gothic" w:hAnsi="MS Gothic" w:hint="eastAsia"/>
              <w:lang w:val="en-GB"/>
            </w:rPr>
            <w:t>☐</w:t>
          </w:r>
        </w:sdtContent>
      </w:sdt>
      <w:r w:rsidR="00ED74A2" w:rsidRPr="0077236B">
        <w:rPr>
          <w:lang w:val="en-GB"/>
        </w:rPr>
        <w:t>Videoclips</w:t>
      </w:r>
    </w:p>
    <w:p w14:paraId="5F7DBF98" w14:textId="628C2C7A" w:rsidR="00851304" w:rsidRPr="0077236B" w:rsidRDefault="00756188" w:rsidP="0077236B">
      <w:pPr>
        <w:ind w:left="720"/>
        <w:rPr>
          <w:lang w:val="en-GB"/>
        </w:rPr>
      </w:pPr>
      <w:sdt>
        <w:sdtPr>
          <w:rPr>
            <w:lang w:val="en-GB"/>
          </w:rPr>
          <w:id w:val="837193428"/>
          <w14:checkbox>
            <w14:checked w14:val="0"/>
            <w14:checkedState w14:val="2612" w14:font="MS Gothic"/>
            <w14:uncheckedState w14:val="2610" w14:font="MS Gothic"/>
          </w14:checkbox>
        </w:sdtPr>
        <w:sdtEndPr/>
        <w:sdtContent>
          <w:r w:rsidR="0077236B">
            <w:rPr>
              <w:rFonts w:ascii="MS Gothic" w:eastAsia="MS Gothic" w:hAnsi="MS Gothic" w:hint="eastAsia"/>
              <w:lang w:val="en-GB"/>
            </w:rPr>
            <w:t>☐</w:t>
          </w:r>
        </w:sdtContent>
      </w:sdt>
      <w:r w:rsidR="00ED74A2" w:rsidRPr="0077236B">
        <w:rPr>
          <w:lang w:val="en-GB"/>
        </w:rPr>
        <w:t>Forum</w:t>
      </w:r>
    </w:p>
    <w:p w14:paraId="762C0481" w14:textId="2375BAB1" w:rsidR="00851304" w:rsidRPr="0077236B" w:rsidRDefault="00756188" w:rsidP="0077236B">
      <w:pPr>
        <w:ind w:left="720"/>
        <w:rPr>
          <w:lang w:val="en-GB"/>
        </w:rPr>
      </w:pPr>
      <w:sdt>
        <w:sdtPr>
          <w:rPr>
            <w:lang w:val="en-GB"/>
          </w:rPr>
          <w:id w:val="543640705"/>
          <w14:checkbox>
            <w14:checked w14:val="0"/>
            <w14:checkedState w14:val="2612" w14:font="MS Gothic"/>
            <w14:uncheckedState w14:val="2610" w14:font="MS Gothic"/>
          </w14:checkbox>
        </w:sdtPr>
        <w:sdtEndPr/>
        <w:sdtContent>
          <w:r w:rsidR="0077236B">
            <w:rPr>
              <w:rFonts w:ascii="MS Gothic" w:eastAsia="MS Gothic" w:hAnsi="MS Gothic" w:hint="eastAsia"/>
              <w:lang w:val="en-GB"/>
            </w:rPr>
            <w:t>☐</w:t>
          </w:r>
        </w:sdtContent>
      </w:sdt>
      <w:r w:rsidR="00ED74A2" w:rsidRPr="0077236B">
        <w:rPr>
          <w:lang w:val="en-GB"/>
        </w:rPr>
        <w:t>Wiki</w:t>
      </w:r>
    </w:p>
    <w:p w14:paraId="11B5C459" w14:textId="5C55B69E" w:rsidR="00851304" w:rsidRPr="0077236B" w:rsidRDefault="00756188" w:rsidP="0077236B">
      <w:pPr>
        <w:ind w:left="720"/>
        <w:rPr>
          <w:lang w:val="en-GB"/>
        </w:rPr>
      </w:pPr>
      <w:sdt>
        <w:sdtPr>
          <w:rPr>
            <w:lang w:val="en-GB"/>
          </w:rPr>
          <w:id w:val="-1452481379"/>
          <w14:checkbox>
            <w14:checked w14:val="0"/>
            <w14:checkedState w14:val="2612" w14:font="MS Gothic"/>
            <w14:uncheckedState w14:val="2610" w14:font="MS Gothic"/>
          </w14:checkbox>
        </w:sdtPr>
        <w:sdtEndPr/>
        <w:sdtContent>
          <w:r w:rsidR="0077236B">
            <w:rPr>
              <w:rFonts w:ascii="MS Gothic" w:eastAsia="MS Gothic" w:hAnsi="MS Gothic" w:hint="eastAsia"/>
              <w:lang w:val="en-GB"/>
            </w:rPr>
            <w:t>☐</w:t>
          </w:r>
        </w:sdtContent>
      </w:sdt>
      <w:r w:rsidR="00ED74A2" w:rsidRPr="0077236B">
        <w:rPr>
          <w:lang w:val="en-GB"/>
        </w:rPr>
        <w:t>Other: ...</w:t>
      </w:r>
    </w:p>
    <w:p w14:paraId="053A4B00" w14:textId="77777777" w:rsidR="00851304" w:rsidRPr="00173045" w:rsidRDefault="00851304">
      <w:pPr>
        <w:rPr>
          <w:lang w:val="en-GB"/>
        </w:rPr>
        <w:sectPr w:rsidR="00851304" w:rsidRPr="00173045" w:rsidSect="006A3267">
          <w:headerReference w:type="default" r:id="rId11"/>
          <w:type w:val="continuous"/>
          <w:pgSz w:w="11906" w:h="16838"/>
          <w:pgMar w:top="993" w:right="1417" w:bottom="1417" w:left="1417" w:header="0" w:footer="708" w:gutter="0"/>
          <w:cols w:num="2" w:space="1132"/>
          <w:formProt w:val="0"/>
          <w:docGrid w:linePitch="360" w:charSpace="4096"/>
        </w:sectPr>
      </w:pPr>
    </w:p>
    <w:p w14:paraId="767BCAE5" w14:textId="77777777" w:rsidR="0077236B" w:rsidRDefault="0077236B">
      <w:pPr>
        <w:rPr>
          <w:lang w:val="en-GB"/>
        </w:rPr>
        <w:sectPr w:rsidR="0077236B" w:rsidSect="006A3267">
          <w:headerReference w:type="default" r:id="rId12"/>
          <w:type w:val="continuous"/>
          <w:pgSz w:w="11906" w:h="16838"/>
          <w:pgMar w:top="993" w:right="1417" w:bottom="1417" w:left="1417" w:header="0" w:footer="708" w:gutter="0"/>
          <w:cols w:space="720"/>
          <w:formProt w:val="0"/>
          <w:docGrid w:linePitch="360" w:charSpace="4096"/>
        </w:sectPr>
      </w:pPr>
    </w:p>
    <w:p w14:paraId="690AB428" w14:textId="77777777" w:rsidR="00851304" w:rsidRDefault="00ED74A2">
      <w:pPr>
        <w:rPr>
          <w:b/>
          <w:bCs/>
          <w:lang w:val="en-GB"/>
        </w:rPr>
      </w:pPr>
      <w:r>
        <w:rPr>
          <w:b/>
          <w:bCs/>
          <w:lang w:val="en-GB"/>
        </w:rPr>
        <w:t>What data sets will be used?:</w:t>
      </w:r>
    </w:p>
    <w:p w14:paraId="6BB31EA3" w14:textId="34B21142" w:rsidR="00851304" w:rsidRPr="00B86919" w:rsidRDefault="00B86919">
      <w:pPr>
        <w:rPr>
          <w:lang w:val="en-GB"/>
        </w:rPr>
      </w:pPr>
      <w:r w:rsidRPr="00DC7D83">
        <w:rPr>
          <w:lang w:val="en-GB"/>
        </w:rPr>
        <w:t>Not applicable</w:t>
      </w:r>
      <w:r w:rsidRPr="00B86919">
        <w:rPr>
          <w:lang w:val="en-GB"/>
        </w:rPr>
        <w:t xml:space="preserve"> </w:t>
      </w:r>
    </w:p>
    <w:p w14:paraId="51AB312D" w14:textId="77777777" w:rsidR="00851304" w:rsidRDefault="00851304">
      <w:pPr>
        <w:rPr>
          <w:lang w:val="en-GB"/>
        </w:rPr>
      </w:pPr>
    </w:p>
    <w:p w14:paraId="2F8A5CCC" w14:textId="77777777" w:rsidR="00851304" w:rsidRDefault="00ED74A2">
      <w:pPr>
        <w:keepNext/>
        <w:rPr>
          <w:b/>
          <w:lang w:val="en-GB"/>
        </w:rPr>
      </w:pPr>
      <w:r>
        <w:rPr>
          <w:b/>
          <w:lang w:val="en-GB"/>
        </w:rPr>
        <w:t>Specification of the workload:</w:t>
      </w:r>
    </w:p>
    <w:p w14:paraId="181B9ED5" w14:textId="32FEDEA4" w:rsidR="00851304" w:rsidRDefault="00F57B1E">
      <w:pPr>
        <w:rPr>
          <w:lang w:val="en-GB"/>
        </w:rPr>
      </w:pPr>
      <w:r w:rsidRPr="00DC7D83">
        <w:rPr>
          <w:rFonts w:cstheme="minorHAnsi"/>
          <w:lang w:val="en-US"/>
        </w:rPr>
        <w:t xml:space="preserve">The course consists of 3 EC (84 </w:t>
      </w:r>
      <w:proofErr w:type="spellStart"/>
      <w:r w:rsidRPr="00DC7D83">
        <w:rPr>
          <w:rFonts w:cstheme="minorHAnsi"/>
          <w:lang w:val="en-US"/>
        </w:rPr>
        <w:t>hrs</w:t>
      </w:r>
      <w:proofErr w:type="spellEnd"/>
      <w:r w:rsidRPr="00DC7D83">
        <w:rPr>
          <w:rFonts w:cstheme="minorHAnsi"/>
          <w:lang w:val="en-US"/>
        </w:rPr>
        <w:t xml:space="preserve">), consisting of 40 </w:t>
      </w:r>
      <w:proofErr w:type="spellStart"/>
      <w:r w:rsidRPr="00DC7D83">
        <w:rPr>
          <w:rFonts w:cstheme="minorHAnsi"/>
          <w:lang w:val="en-US"/>
        </w:rPr>
        <w:t>hrs</w:t>
      </w:r>
      <w:proofErr w:type="spellEnd"/>
      <w:r w:rsidRPr="00DC7D83">
        <w:rPr>
          <w:rFonts w:cstheme="minorHAnsi"/>
          <w:lang w:val="en-US"/>
        </w:rPr>
        <w:t xml:space="preserve"> meetings and 44 </w:t>
      </w:r>
      <w:proofErr w:type="spellStart"/>
      <w:r w:rsidRPr="00DC7D83">
        <w:rPr>
          <w:rFonts w:cstheme="minorHAnsi"/>
          <w:lang w:val="en-US"/>
        </w:rPr>
        <w:t>hrs</w:t>
      </w:r>
      <w:proofErr w:type="spellEnd"/>
      <w:r w:rsidRPr="00DC7D83">
        <w:rPr>
          <w:rFonts w:cstheme="minorHAnsi"/>
          <w:lang w:val="en-US"/>
        </w:rPr>
        <w:t xml:space="preserve"> preparation (reading literature, posing questions for discussion).</w:t>
      </w:r>
    </w:p>
    <w:p w14:paraId="76A9018E" w14:textId="77777777" w:rsidR="00851304" w:rsidRDefault="00851304">
      <w:pPr>
        <w:rPr>
          <w:rFonts w:ascii="Verdana" w:hAnsi="Verdana"/>
          <w:b/>
          <w:lang w:val="en-US"/>
        </w:rPr>
      </w:pPr>
    </w:p>
    <w:p w14:paraId="657C313F" w14:textId="4D6B8E7A" w:rsidR="00851304" w:rsidRDefault="00FC680F">
      <w:pPr>
        <w:rPr>
          <w:lang w:val="en-GB"/>
        </w:rPr>
      </w:pPr>
      <w:r>
        <w:rPr>
          <w:b/>
          <w:lang w:val="en-GB"/>
        </w:rPr>
        <w:t>Specification of the l</w:t>
      </w:r>
      <w:r w:rsidR="00ED74A2">
        <w:rPr>
          <w:b/>
          <w:lang w:val="en-GB"/>
        </w:rPr>
        <w:t>iterature</w:t>
      </w:r>
    </w:p>
    <w:p w14:paraId="567F0B7C" w14:textId="272AB1E4" w:rsidR="00851304" w:rsidRDefault="00B12328">
      <w:pPr>
        <w:rPr>
          <w:i/>
          <w:lang w:val="en-GB"/>
        </w:rPr>
      </w:pPr>
      <w:r>
        <w:rPr>
          <w:i/>
          <w:lang w:val="en-GB"/>
        </w:rPr>
        <w:t xml:space="preserve">The literature will be made available through MS Teams. </w:t>
      </w:r>
    </w:p>
    <w:p w14:paraId="62E876F3" w14:textId="77777777" w:rsidR="00851304" w:rsidRDefault="00851304">
      <w:pPr>
        <w:rPr>
          <w:lang w:val="en-GB"/>
        </w:rPr>
      </w:pPr>
    </w:p>
    <w:p w14:paraId="3D1A84B5" w14:textId="44C276CE" w:rsidR="009B148E" w:rsidRDefault="009B148E">
      <w:pPr>
        <w:rPr>
          <w:lang w:val="en-GB"/>
        </w:rPr>
      </w:pPr>
      <w:r>
        <w:rPr>
          <w:lang w:val="en-GB"/>
        </w:rPr>
        <w:t>Basic literature for PhDs without a background in educational sciences/Teaching and Teacher Education</w:t>
      </w:r>
    </w:p>
    <w:p w14:paraId="1033705E" w14:textId="77777777" w:rsidR="009B148E" w:rsidRDefault="009B148E">
      <w:pPr>
        <w:rPr>
          <w:lang w:val="en-GB"/>
        </w:rPr>
      </w:pPr>
    </w:p>
    <w:p w14:paraId="7FE00398" w14:textId="77777777" w:rsidR="009B148E" w:rsidRPr="009B148E" w:rsidRDefault="009B148E" w:rsidP="009B148E">
      <w:pPr>
        <w:pStyle w:val="Normaalweb"/>
        <w:shd w:val="clear" w:color="auto" w:fill="FFFFFF"/>
        <w:rPr>
          <w:rFonts w:asciiTheme="minorHAnsi" w:hAnsiTheme="minorHAnsi" w:cstheme="minorHAnsi"/>
          <w:color w:val="222222"/>
          <w:sz w:val="22"/>
          <w:szCs w:val="22"/>
        </w:rPr>
      </w:pPr>
      <w:r w:rsidRPr="009B148E">
        <w:rPr>
          <w:rFonts w:asciiTheme="minorHAnsi" w:hAnsiTheme="minorHAnsi" w:cstheme="minorHAnsi"/>
          <w:color w:val="222222"/>
          <w:sz w:val="22"/>
          <w:szCs w:val="22"/>
          <w:shd w:val="clear" w:color="auto" w:fill="FFFFFF"/>
          <w:lang w:val="en-US"/>
        </w:rPr>
        <w:t>* Cochran-Smith, M., Villegas, A. M., Abrams, L., Chavez Moreno, L., Mills, T., &amp; Stern, R. (2016). Research on teacher preparation: Charting the landscape of a sprawling field. </w:t>
      </w:r>
      <w:r w:rsidRPr="009B148E">
        <w:rPr>
          <w:rFonts w:asciiTheme="minorHAnsi" w:hAnsiTheme="minorHAnsi" w:cstheme="minorHAnsi"/>
          <w:i/>
          <w:iCs/>
          <w:color w:val="222222"/>
          <w:sz w:val="22"/>
          <w:szCs w:val="22"/>
          <w:shd w:val="clear" w:color="auto" w:fill="FFFFFF"/>
        </w:rPr>
        <w:t>Handbook of research on teaching</w:t>
      </w:r>
      <w:r w:rsidRPr="009B148E">
        <w:rPr>
          <w:rFonts w:asciiTheme="minorHAnsi" w:hAnsiTheme="minorHAnsi" w:cstheme="minorHAnsi"/>
          <w:color w:val="222222"/>
          <w:sz w:val="22"/>
          <w:szCs w:val="22"/>
          <w:shd w:val="clear" w:color="auto" w:fill="FFFFFF"/>
        </w:rPr>
        <w:t>, </w:t>
      </w:r>
      <w:r w:rsidRPr="009B148E">
        <w:rPr>
          <w:rFonts w:asciiTheme="minorHAnsi" w:hAnsiTheme="minorHAnsi" w:cstheme="minorHAnsi"/>
          <w:i/>
          <w:iCs/>
          <w:color w:val="222222"/>
          <w:sz w:val="22"/>
          <w:szCs w:val="22"/>
          <w:shd w:val="clear" w:color="auto" w:fill="FFFFFF"/>
        </w:rPr>
        <w:t>5</w:t>
      </w:r>
      <w:r w:rsidRPr="009B148E">
        <w:rPr>
          <w:rFonts w:asciiTheme="minorHAnsi" w:hAnsiTheme="minorHAnsi" w:cstheme="minorHAnsi"/>
          <w:color w:val="222222"/>
          <w:sz w:val="22"/>
          <w:szCs w:val="22"/>
          <w:shd w:val="clear" w:color="auto" w:fill="FFFFFF"/>
        </w:rPr>
        <w:t>, 439-547.</w:t>
      </w:r>
    </w:p>
    <w:p w14:paraId="4AFC5B5C" w14:textId="77777777" w:rsidR="009B148E" w:rsidRPr="009B148E" w:rsidRDefault="009B148E" w:rsidP="009B148E">
      <w:pPr>
        <w:pStyle w:val="Normaalweb"/>
        <w:shd w:val="clear" w:color="auto" w:fill="FFFFFF"/>
        <w:rPr>
          <w:rFonts w:asciiTheme="minorHAnsi" w:hAnsiTheme="minorHAnsi" w:cstheme="minorHAnsi"/>
          <w:color w:val="222222"/>
          <w:sz w:val="22"/>
          <w:szCs w:val="22"/>
        </w:rPr>
      </w:pPr>
      <w:r w:rsidRPr="009B148E">
        <w:rPr>
          <w:rFonts w:asciiTheme="minorHAnsi" w:hAnsiTheme="minorHAnsi" w:cstheme="minorHAnsi"/>
          <w:color w:val="222222"/>
          <w:sz w:val="22"/>
          <w:szCs w:val="22"/>
          <w:shd w:val="clear" w:color="auto" w:fill="FFFFFF"/>
        </w:rPr>
        <w:lastRenderedPageBreak/>
        <w:t>* Darling-Hammond, L. (2017). </w:t>
      </w:r>
      <w:r w:rsidRPr="009B148E">
        <w:rPr>
          <w:rFonts w:asciiTheme="minorHAnsi" w:hAnsiTheme="minorHAnsi" w:cstheme="minorHAnsi"/>
          <w:color w:val="222222"/>
          <w:sz w:val="22"/>
          <w:szCs w:val="22"/>
          <w:shd w:val="clear" w:color="auto" w:fill="FFFFFF"/>
          <w:lang w:val="en-US"/>
        </w:rPr>
        <w:t>Teacher education around the world: What can we learn from international practice? </w:t>
      </w:r>
      <w:r w:rsidRPr="009B148E">
        <w:rPr>
          <w:rFonts w:asciiTheme="minorHAnsi" w:hAnsiTheme="minorHAnsi" w:cstheme="minorHAnsi"/>
          <w:i/>
          <w:iCs/>
          <w:color w:val="222222"/>
          <w:sz w:val="22"/>
          <w:szCs w:val="22"/>
          <w:shd w:val="clear" w:color="auto" w:fill="FFFFFF"/>
          <w:lang w:val="en-US"/>
        </w:rPr>
        <w:t>European Journal of Teacher Education, 40</w:t>
      </w:r>
      <w:r w:rsidRPr="009B148E">
        <w:rPr>
          <w:rFonts w:asciiTheme="minorHAnsi" w:hAnsiTheme="minorHAnsi" w:cstheme="minorHAnsi"/>
          <w:color w:val="222222"/>
          <w:sz w:val="22"/>
          <w:szCs w:val="22"/>
          <w:shd w:val="clear" w:color="auto" w:fill="FFFFFF"/>
          <w:lang w:val="en-US"/>
        </w:rPr>
        <w:t>(3), 291–309. </w:t>
      </w:r>
      <w:hyperlink r:id="rId13" w:tgtFrame="_blank" w:history="1">
        <w:r w:rsidRPr="009B148E">
          <w:rPr>
            <w:rStyle w:val="Hyperlink"/>
            <w:rFonts w:asciiTheme="minorHAnsi" w:hAnsiTheme="minorHAnsi" w:cstheme="minorHAnsi"/>
            <w:color w:val="1155CC"/>
            <w:sz w:val="22"/>
            <w:szCs w:val="22"/>
            <w:shd w:val="clear" w:color="auto" w:fill="FFFFFF"/>
            <w:lang w:val="en-US"/>
          </w:rPr>
          <w:t>https://doi.org/10.1080/02619768.2017.1315399</w:t>
        </w:r>
      </w:hyperlink>
      <w:r w:rsidRPr="009B148E">
        <w:rPr>
          <w:rFonts w:asciiTheme="minorHAnsi" w:hAnsiTheme="minorHAnsi" w:cstheme="minorHAnsi"/>
          <w:color w:val="000000"/>
          <w:sz w:val="22"/>
          <w:szCs w:val="22"/>
          <w:shd w:val="clear" w:color="auto" w:fill="FFFFFF"/>
          <w:lang w:val="en-US"/>
        </w:rPr>
        <w:t>.</w:t>
      </w:r>
    </w:p>
    <w:p w14:paraId="4E49BA94" w14:textId="77777777" w:rsidR="009B148E" w:rsidRPr="009B148E" w:rsidRDefault="009B148E" w:rsidP="009B148E">
      <w:pPr>
        <w:pStyle w:val="Normaalweb"/>
        <w:shd w:val="clear" w:color="auto" w:fill="FFFFFF"/>
        <w:rPr>
          <w:rFonts w:asciiTheme="minorHAnsi" w:hAnsiTheme="minorHAnsi" w:cstheme="minorHAnsi"/>
          <w:color w:val="222222"/>
          <w:sz w:val="22"/>
          <w:szCs w:val="22"/>
        </w:rPr>
      </w:pPr>
      <w:r w:rsidRPr="009B148E">
        <w:rPr>
          <w:rFonts w:asciiTheme="minorHAnsi" w:hAnsiTheme="minorHAnsi" w:cstheme="minorHAnsi"/>
          <w:color w:val="000000"/>
          <w:sz w:val="22"/>
          <w:szCs w:val="22"/>
          <w:shd w:val="clear" w:color="auto" w:fill="FFFFFF"/>
        </w:rPr>
        <w:t>* </w:t>
      </w:r>
      <w:r w:rsidRPr="009B148E">
        <w:rPr>
          <w:rFonts w:asciiTheme="minorHAnsi" w:hAnsiTheme="minorHAnsi" w:cstheme="minorHAnsi"/>
          <w:color w:val="222222"/>
          <w:sz w:val="22"/>
          <w:szCs w:val="22"/>
          <w:shd w:val="clear" w:color="auto" w:fill="FFFFFF"/>
        </w:rPr>
        <w:t>Ruitenburg, S. K., &amp; Tigchelaar, A. E. (2021). </w:t>
      </w:r>
      <w:r w:rsidRPr="009B148E">
        <w:rPr>
          <w:rFonts w:asciiTheme="minorHAnsi" w:hAnsiTheme="minorHAnsi" w:cstheme="minorHAnsi"/>
          <w:color w:val="222222"/>
          <w:sz w:val="22"/>
          <w:szCs w:val="22"/>
          <w:shd w:val="clear" w:color="auto" w:fill="FFFFFF"/>
          <w:lang w:val="en-US"/>
        </w:rPr>
        <w:t>Longing for recognition: A literature review of second-career teachers’ induction experiences in secondary education. </w:t>
      </w:r>
      <w:r w:rsidRPr="009B148E">
        <w:rPr>
          <w:rFonts w:asciiTheme="minorHAnsi" w:hAnsiTheme="minorHAnsi" w:cstheme="minorHAnsi"/>
          <w:i/>
          <w:iCs/>
          <w:color w:val="222222"/>
          <w:sz w:val="22"/>
          <w:szCs w:val="22"/>
          <w:shd w:val="clear" w:color="auto" w:fill="FFFFFF"/>
        </w:rPr>
        <w:t>Educational Research Review</w:t>
      </w:r>
      <w:r w:rsidRPr="009B148E">
        <w:rPr>
          <w:rFonts w:asciiTheme="minorHAnsi" w:hAnsiTheme="minorHAnsi" w:cstheme="minorHAnsi"/>
          <w:color w:val="222222"/>
          <w:sz w:val="22"/>
          <w:szCs w:val="22"/>
          <w:shd w:val="clear" w:color="auto" w:fill="FFFFFF"/>
        </w:rPr>
        <w:t>, </w:t>
      </w:r>
      <w:r w:rsidRPr="009B148E">
        <w:rPr>
          <w:rFonts w:asciiTheme="minorHAnsi" w:hAnsiTheme="minorHAnsi" w:cstheme="minorHAnsi"/>
          <w:i/>
          <w:iCs/>
          <w:color w:val="222222"/>
          <w:sz w:val="22"/>
          <w:szCs w:val="22"/>
          <w:shd w:val="clear" w:color="auto" w:fill="FFFFFF"/>
        </w:rPr>
        <w:t>33</w:t>
      </w:r>
      <w:r w:rsidRPr="009B148E">
        <w:rPr>
          <w:rFonts w:asciiTheme="minorHAnsi" w:hAnsiTheme="minorHAnsi" w:cstheme="minorHAnsi"/>
          <w:color w:val="222222"/>
          <w:sz w:val="22"/>
          <w:szCs w:val="22"/>
          <w:shd w:val="clear" w:color="auto" w:fill="FFFFFF"/>
        </w:rPr>
        <w:t>, 100389. </w:t>
      </w:r>
      <w:hyperlink r:id="rId14" w:tgtFrame="_blank" w:history="1">
        <w:r w:rsidRPr="009B148E">
          <w:rPr>
            <w:rStyle w:val="Hyperlink"/>
            <w:rFonts w:asciiTheme="minorHAnsi" w:hAnsiTheme="minorHAnsi" w:cstheme="minorHAnsi"/>
            <w:color w:val="1155CC"/>
            <w:sz w:val="22"/>
            <w:szCs w:val="22"/>
            <w:shd w:val="clear" w:color="auto" w:fill="FFFFFF"/>
          </w:rPr>
          <w:t>https://doi.org/10.1016/j.edurev.2021.100389</w:t>
        </w:r>
      </w:hyperlink>
    </w:p>
    <w:p w14:paraId="7D8797A7" w14:textId="77777777" w:rsidR="009B148E" w:rsidRPr="009B148E" w:rsidRDefault="009B148E" w:rsidP="009B148E">
      <w:pPr>
        <w:pStyle w:val="Normaalweb"/>
        <w:shd w:val="clear" w:color="auto" w:fill="FFFFFF"/>
        <w:rPr>
          <w:rFonts w:asciiTheme="minorHAnsi" w:hAnsiTheme="minorHAnsi" w:cstheme="minorHAnsi"/>
          <w:color w:val="222222"/>
          <w:sz w:val="22"/>
          <w:szCs w:val="22"/>
        </w:rPr>
      </w:pPr>
      <w:r w:rsidRPr="00211967">
        <w:rPr>
          <w:rFonts w:asciiTheme="minorHAnsi" w:hAnsiTheme="minorHAnsi" w:cstheme="minorHAnsi"/>
          <w:color w:val="222222"/>
          <w:sz w:val="22"/>
          <w:szCs w:val="22"/>
          <w:shd w:val="clear" w:color="auto" w:fill="FFFFFF"/>
          <w:lang w:val="en-US"/>
        </w:rPr>
        <w:t xml:space="preserve">* Enthoven, S., März, V., &amp; </w:t>
      </w:r>
      <w:proofErr w:type="spellStart"/>
      <w:r w:rsidRPr="00211967">
        <w:rPr>
          <w:rFonts w:asciiTheme="minorHAnsi" w:hAnsiTheme="minorHAnsi" w:cstheme="minorHAnsi"/>
          <w:color w:val="222222"/>
          <w:sz w:val="22"/>
          <w:szCs w:val="22"/>
          <w:shd w:val="clear" w:color="auto" w:fill="FFFFFF"/>
          <w:lang w:val="en-US"/>
        </w:rPr>
        <w:t>Dupriez</w:t>
      </w:r>
      <w:proofErr w:type="spellEnd"/>
      <w:r w:rsidRPr="00211967">
        <w:rPr>
          <w:rFonts w:asciiTheme="minorHAnsi" w:hAnsiTheme="minorHAnsi" w:cstheme="minorHAnsi"/>
          <w:color w:val="222222"/>
          <w:sz w:val="22"/>
          <w:szCs w:val="22"/>
          <w:shd w:val="clear" w:color="auto" w:fill="FFFFFF"/>
          <w:lang w:val="en-US"/>
        </w:rPr>
        <w:t>, V. (2023). </w:t>
      </w:r>
      <w:r w:rsidRPr="009B148E">
        <w:rPr>
          <w:rFonts w:asciiTheme="minorHAnsi" w:hAnsiTheme="minorHAnsi" w:cstheme="minorHAnsi"/>
          <w:color w:val="222222"/>
          <w:sz w:val="22"/>
          <w:szCs w:val="22"/>
          <w:shd w:val="clear" w:color="auto" w:fill="FFFFFF"/>
          <w:lang w:val="en-US"/>
        </w:rPr>
        <w:t>Context matters: A meta-ethnographic study on teachers’ workplace learning. </w:t>
      </w:r>
      <w:r w:rsidRPr="009B148E">
        <w:rPr>
          <w:rFonts w:asciiTheme="minorHAnsi" w:hAnsiTheme="minorHAnsi" w:cstheme="minorHAnsi"/>
          <w:i/>
          <w:iCs/>
          <w:color w:val="222222"/>
          <w:sz w:val="22"/>
          <w:szCs w:val="22"/>
          <w:shd w:val="clear" w:color="auto" w:fill="FFFFFF"/>
        </w:rPr>
        <w:t>Teaching and Teacher Education</w:t>
      </w:r>
      <w:r w:rsidRPr="009B148E">
        <w:rPr>
          <w:rFonts w:asciiTheme="minorHAnsi" w:hAnsiTheme="minorHAnsi" w:cstheme="minorHAnsi"/>
          <w:color w:val="222222"/>
          <w:sz w:val="22"/>
          <w:szCs w:val="22"/>
          <w:shd w:val="clear" w:color="auto" w:fill="FFFFFF"/>
        </w:rPr>
        <w:t>, </w:t>
      </w:r>
      <w:r w:rsidRPr="009B148E">
        <w:rPr>
          <w:rFonts w:asciiTheme="minorHAnsi" w:hAnsiTheme="minorHAnsi" w:cstheme="minorHAnsi"/>
          <w:i/>
          <w:iCs/>
          <w:color w:val="222222"/>
          <w:sz w:val="22"/>
          <w:szCs w:val="22"/>
          <w:shd w:val="clear" w:color="auto" w:fill="FFFFFF"/>
        </w:rPr>
        <w:t>132</w:t>
      </w:r>
      <w:r w:rsidRPr="009B148E">
        <w:rPr>
          <w:rFonts w:asciiTheme="minorHAnsi" w:hAnsiTheme="minorHAnsi" w:cstheme="minorHAnsi"/>
          <w:color w:val="222222"/>
          <w:sz w:val="22"/>
          <w:szCs w:val="22"/>
          <w:shd w:val="clear" w:color="auto" w:fill="FFFFFF"/>
        </w:rPr>
        <w:t>, 104224. </w:t>
      </w:r>
      <w:hyperlink r:id="rId15" w:tgtFrame="_blank" w:history="1">
        <w:r w:rsidRPr="009B148E">
          <w:rPr>
            <w:rStyle w:val="Hyperlink"/>
            <w:rFonts w:asciiTheme="minorHAnsi" w:hAnsiTheme="minorHAnsi" w:cstheme="minorHAnsi"/>
            <w:color w:val="1155CC"/>
            <w:sz w:val="22"/>
            <w:szCs w:val="22"/>
            <w:shd w:val="clear" w:color="auto" w:fill="FFFFFF"/>
          </w:rPr>
          <w:t>https://doi.org/10.1016/j.tate.2023.104224</w:t>
        </w:r>
      </w:hyperlink>
      <w:r w:rsidRPr="009B148E">
        <w:rPr>
          <w:rFonts w:asciiTheme="minorHAnsi" w:hAnsiTheme="minorHAnsi" w:cstheme="minorHAnsi"/>
          <w:color w:val="222222"/>
          <w:sz w:val="22"/>
          <w:szCs w:val="22"/>
          <w:shd w:val="clear" w:color="auto" w:fill="FFFFFF"/>
        </w:rPr>
        <w:t>.</w:t>
      </w:r>
    </w:p>
    <w:p w14:paraId="2F27C80A" w14:textId="77777777" w:rsidR="009B148E" w:rsidRDefault="009B148E">
      <w:pPr>
        <w:rPr>
          <w:lang w:val="en-GB"/>
        </w:rPr>
      </w:pPr>
    </w:p>
    <w:p w14:paraId="0B283F7E" w14:textId="53F70401" w:rsidR="00851304" w:rsidRPr="00737A96" w:rsidRDefault="00ED74A2" w:rsidP="02A30134">
      <w:pPr>
        <w:pStyle w:val="Lijstalinea"/>
        <w:numPr>
          <w:ilvl w:val="0"/>
          <w:numId w:val="2"/>
        </w:numPr>
        <w:rPr>
          <w:i/>
          <w:iCs/>
          <w:lang w:val="en-GB"/>
        </w:rPr>
      </w:pPr>
      <w:r w:rsidRPr="02A30134">
        <w:rPr>
          <w:i/>
          <w:iCs/>
          <w:lang w:val="en-GB"/>
        </w:rPr>
        <w:t>Required reading (before a specific course day):</w:t>
      </w:r>
      <w:r w:rsidRPr="02A30134">
        <w:rPr>
          <w:lang w:val="en-GB"/>
        </w:rPr>
        <w:t xml:space="preserve"> </w:t>
      </w:r>
    </w:p>
    <w:p w14:paraId="3A526485" w14:textId="77777777" w:rsidR="00737A96" w:rsidRDefault="00737A96" w:rsidP="00737A96">
      <w:pPr>
        <w:rPr>
          <w:i/>
          <w:iCs/>
          <w:lang w:val="en-GB"/>
        </w:rPr>
      </w:pPr>
    </w:p>
    <w:p w14:paraId="56D7ECBF" w14:textId="77777777" w:rsidR="004F548E" w:rsidRDefault="004F548E" w:rsidP="00737A96">
      <w:pPr>
        <w:rPr>
          <w:b/>
          <w:bCs/>
          <w:lang w:val="en-GB"/>
        </w:rPr>
      </w:pPr>
    </w:p>
    <w:p w14:paraId="2F909DDD" w14:textId="77777777" w:rsidR="00A1386D" w:rsidRPr="00A1386D" w:rsidRDefault="004F548E" w:rsidP="00A1386D">
      <w:pPr>
        <w:rPr>
          <w:b/>
          <w:bCs/>
          <w:lang w:val="en-GB"/>
        </w:rPr>
      </w:pPr>
      <w:r>
        <w:rPr>
          <w:b/>
          <w:bCs/>
          <w:lang w:val="en-GB"/>
        </w:rPr>
        <w:t xml:space="preserve">1.Workshop </w:t>
      </w:r>
      <w:r w:rsidR="00A1386D" w:rsidRPr="00A1386D">
        <w:rPr>
          <w:b/>
          <w:bCs/>
          <w:lang w:val="en-GB"/>
        </w:rPr>
        <w:t>Teacher induction, attrition and retention: critically unpacking teacher</w:t>
      </w:r>
    </w:p>
    <w:p w14:paraId="4FE06CB9" w14:textId="5A04E9AC" w:rsidR="004F548E" w:rsidRDefault="00A1386D" w:rsidP="00A1386D">
      <w:pPr>
        <w:rPr>
          <w:b/>
          <w:bCs/>
          <w:lang w:val="en-GB"/>
        </w:rPr>
      </w:pPr>
      <w:r w:rsidRPr="00A1386D">
        <w:rPr>
          <w:b/>
          <w:bCs/>
          <w:lang w:val="en-GB"/>
        </w:rPr>
        <w:t>shortage</w:t>
      </w:r>
    </w:p>
    <w:p w14:paraId="78CB59D2" w14:textId="77777777" w:rsidR="004F548E" w:rsidRDefault="004F548E" w:rsidP="00737A96">
      <w:pPr>
        <w:rPr>
          <w:b/>
          <w:bCs/>
          <w:lang w:val="en-GB"/>
        </w:rPr>
      </w:pPr>
    </w:p>
    <w:p w14:paraId="7556F4F2" w14:textId="18420C11" w:rsidR="00E8055F" w:rsidRDefault="005B05A1" w:rsidP="00737A96">
      <w:pPr>
        <w:rPr>
          <w:lang w:val="en-GB"/>
        </w:rPr>
      </w:pPr>
      <w:r w:rsidRPr="005B05A1">
        <w:rPr>
          <w:lang w:val="en-GB"/>
        </w:rPr>
        <w:t xml:space="preserve">Kelchtermans, G. (2019). </w:t>
      </w:r>
      <w:r w:rsidRPr="007445E5">
        <w:rPr>
          <w:i/>
          <w:iCs/>
          <w:lang w:val="en-GB"/>
        </w:rPr>
        <w:t>Early career teachers and their need for support: Thinking again</w:t>
      </w:r>
      <w:r w:rsidRPr="005B05A1">
        <w:rPr>
          <w:lang w:val="en-GB"/>
        </w:rPr>
        <w:t xml:space="preserve">. </w:t>
      </w:r>
      <w:r>
        <w:rPr>
          <w:lang w:val="en-GB"/>
        </w:rPr>
        <w:t xml:space="preserve">In: </w:t>
      </w:r>
      <w:r w:rsidRPr="005B05A1">
        <w:rPr>
          <w:lang w:val="en-GB"/>
        </w:rPr>
        <w:t xml:space="preserve">Sullivan, A., Johnson, B., &amp; Simons, M. (Eds.). (2019). </w:t>
      </w:r>
      <w:r w:rsidRPr="007445E5">
        <w:rPr>
          <w:lang w:val="en-GB"/>
        </w:rPr>
        <w:t>Attracting and keeping the best teachers: Issues and opportunities (Vol. 16). Springer Nature, pp. 83-98.</w:t>
      </w:r>
      <w:r>
        <w:rPr>
          <w:lang w:val="en-GB"/>
        </w:rPr>
        <w:t xml:space="preserve"> </w:t>
      </w:r>
    </w:p>
    <w:p w14:paraId="78A6C5F8" w14:textId="77777777" w:rsidR="005B05A1" w:rsidRDefault="005B05A1" w:rsidP="00737A96">
      <w:pPr>
        <w:rPr>
          <w:lang w:val="en-GB"/>
        </w:rPr>
      </w:pPr>
    </w:p>
    <w:p w14:paraId="45819240" w14:textId="6306BA3D" w:rsidR="005B05A1" w:rsidRPr="005B05A1" w:rsidRDefault="005B05A1" w:rsidP="00737A96">
      <w:pPr>
        <w:rPr>
          <w:lang w:val="en-GB"/>
        </w:rPr>
      </w:pPr>
      <w:r w:rsidRPr="005B05A1">
        <w:rPr>
          <w:lang w:val="en-GB"/>
        </w:rPr>
        <w:t xml:space="preserve">Kelchtermans, G. (2017). ‘Should I stay or should I go?’: Unpacking teacher attrition/retention as an educational issue. </w:t>
      </w:r>
      <w:r w:rsidRPr="005B05A1">
        <w:rPr>
          <w:i/>
          <w:iCs/>
          <w:lang w:val="en-GB"/>
        </w:rPr>
        <w:t>Teachers and Teaching, Theory and Practice, 23</w:t>
      </w:r>
      <w:r w:rsidRPr="005B05A1">
        <w:rPr>
          <w:lang w:val="en-GB"/>
        </w:rPr>
        <w:t>(8), 961-977.</w:t>
      </w:r>
    </w:p>
    <w:p w14:paraId="58683C87" w14:textId="77777777" w:rsidR="005B05A1" w:rsidRPr="005B05A1" w:rsidRDefault="005B05A1" w:rsidP="00737A96">
      <w:pPr>
        <w:rPr>
          <w:b/>
          <w:bCs/>
          <w:lang w:val="en-GB"/>
        </w:rPr>
      </w:pPr>
    </w:p>
    <w:p w14:paraId="5660DE00" w14:textId="6FB7C9F3" w:rsidR="00737A96" w:rsidRPr="005E5AFF" w:rsidRDefault="00961EF1" w:rsidP="00737A96">
      <w:pPr>
        <w:rPr>
          <w:b/>
          <w:bCs/>
          <w:lang w:val="en-GB"/>
        </w:rPr>
      </w:pPr>
      <w:r>
        <w:rPr>
          <w:b/>
          <w:bCs/>
          <w:lang w:val="en-GB"/>
        </w:rPr>
        <w:t>2.</w:t>
      </w:r>
      <w:r w:rsidR="00737A96" w:rsidRPr="005E5AFF">
        <w:rPr>
          <w:b/>
          <w:bCs/>
          <w:lang w:val="en-GB"/>
        </w:rPr>
        <w:t xml:space="preserve">Workshop Teachers’ pedagogical professionalism </w:t>
      </w:r>
    </w:p>
    <w:p w14:paraId="29A443B1" w14:textId="4CF6C68E" w:rsidR="00615C90" w:rsidRPr="00615C90" w:rsidRDefault="00615C90" w:rsidP="00615C90">
      <w:pPr>
        <w:suppressAutoHyphens w:val="0"/>
        <w:spacing w:before="100" w:beforeAutospacing="1" w:after="100" w:afterAutospacing="1"/>
        <w:rPr>
          <w:rFonts w:eastAsia="Times New Roman" w:cstheme="minorHAnsi"/>
          <w:color w:val="000000"/>
          <w:lang w:val="en-US" w:eastAsia="nl-NL"/>
        </w:rPr>
      </w:pPr>
      <w:r w:rsidRPr="00211967">
        <w:rPr>
          <w:rFonts w:eastAsia="Times New Roman" w:cstheme="minorHAnsi"/>
          <w:color w:val="000000"/>
          <w:lang w:val="en-US" w:eastAsia="nl-NL"/>
        </w:rPr>
        <w:t xml:space="preserve">De Ruyter, D. J., &amp; Kole, J. J. (2010). </w:t>
      </w:r>
      <w:r w:rsidRPr="00615C90">
        <w:rPr>
          <w:rFonts w:eastAsia="Times New Roman" w:cstheme="minorHAnsi"/>
          <w:color w:val="000000"/>
          <w:lang w:val="en-US" w:eastAsia="nl-NL"/>
        </w:rPr>
        <w:t>Our teachers want to be the best: On the</w:t>
      </w:r>
      <w:r>
        <w:rPr>
          <w:rFonts w:eastAsia="Times New Roman" w:cstheme="minorHAnsi"/>
          <w:color w:val="000000"/>
          <w:lang w:val="en-US" w:eastAsia="nl-NL"/>
        </w:rPr>
        <w:t xml:space="preserve"> </w:t>
      </w:r>
      <w:r w:rsidRPr="00615C90">
        <w:rPr>
          <w:rFonts w:eastAsia="Times New Roman" w:cstheme="minorHAnsi"/>
          <w:color w:val="000000"/>
          <w:lang w:val="en-US" w:eastAsia="nl-NL"/>
        </w:rPr>
        <w:t>necessity of intra-professional reflection about moral ideals of teaching.</w:t>
      </w:r>
      <w:r>
        <w:rPr>
          <w:rFonts w:eastAsia="Times New Roman" w:cstheme="minorHAnsi"/>
          <w:color w:val="000000"/>
          <w:lang w:val="en-US" w:eastAsia="nl-NL"/>
        </w:rPr>
        <w:t xml:space="preserve"> </w:t>
      </w:r>
      <w:r w:rsidRPr="00615C90">
        <w:rPr>
          <w:rFonts w:eastAsia="Times New Roman" w:cstheme="minorHAnsi"/>
          <w:color w:val="000000"/>
          <w:lang w:val="en-US" w:eastAsia="nl-NL"/>
        </w:rPr>
        <w:t>Teachers and Teaching: Theory and Practice, 16(2), 207-218.</w:t>
      </w:r>
    </w:p>
    <w:p w14:paraId="0C9246FA" w14:textId="77777777" w:rsidR="00615C90" w:rsidRPr="00211967" w:rsidRDefault="00615C90" w:rsidP="00615C90">
      <w:pPr>
        <w:suppressAutoHyphens w:val="0"/>
        <w:spacing w:before="100" w:beforeAutospacing="1" w:after="100" w:afterAutospacing="1"/>
        <w:rPr>
          <w:rFonts w:eastAsia="Times New Roman" w:cstheme="minorHAnsi"/>
          <w:color w:val="000000"/>
          <w:lang w:val="en-US" w:eastAsia="nl-NL"/>
        </w:rPr>
      </w:pPr>
      <w:proofErr w:type="spellStart"/>
      <w:r w:rsidRPr="005B05A1">
        <w:rPr>
          <w:rFonts w:eastAsia="Times New Roman" w:cstheme="minorHAnsi"/>
          <w:color w:val="000000"/>
          <w:lang w:val="en-GB" w:eastAsia="nl-NL"/>
        </w:rPr>
        <w:t>Moraal</w:t>
      </w:r>
      <w:proofErr w:type="spellEnd"/>
      <w:r w:rsidRPr="005B05A1">
        <w:rPr>
          <w:rFonts w:eastAsia="Times New Roman" w:cstheme="minorHAnsi"/>
          <w:color w:val="000000"/>
          <w:lang w:val="en-GB" w:eastAsia="nl-NL"/>
        </w:rPr>
        <w:t xml:space="preserve">, E., Suhre, C., &amp; van Veen, K. (2024). </w:t>
      </w:r>
      <w:r w:rsidRPr="00615C90">
        <w:rPr>
          <w:rFonts w:eastAsia="Times New Roman" w:cstheme="minorHAnsi"/>
          <w:color w:val="000000"/>
          <w:lang w:val="en-US" w:eastAsia="nl-NL"/>
        </w:rPr>
        <w:t xml:space="preserve">The importance of an explicit, shared school vision for teacher commitment. </w:t>
      </w:r>
      <w:r w:rsidRPr="00211967">
        <w:rPr>
          <w:rFonts w:eastAsia="Times New Roman" w:cstheme="minorHAnsi"/>
          <w:color w:val="000000"/>
          <w:lang w:val="en-US" w:eastAsia="nl-NL"/>
        </w:rPr>
        <w:t>Teaching and Teacher Education, 137, Article 104387.</w:t>
      </w:r>
    </w:p>
    <w:p w14:paraId="446B83AC" w14:textId="5113D3CA" w:rsidR="004F548E" w:rsidRPr="00211967" w:rsidRDefault="004F548E" w:rsidP="00615C90">
      <w:pPr>
        <w:suppressAutoHyphens w:val="0"/>
        <w:spacing w:before="100" w:beforeAutospacing="1" w:after="100" w:afterAutospacing="1"/>
        <w:rPr>
          <w:rFonts w:eastAsia="Times New Roman" w:cstheme="minorHAnsi"/>
          <w:b/>
          <w:bCs/>
          <w:color w:val="000000"/>
          <w:lang w:val="en-US" w:eastAsia="nl-NL"/>
        </w:rPr>
      </w:pPr>
      <w:r w:rsidRPr="00211967">
        <w:rPr>
          <w:rFonts w:eastAsia="Times New Roman" w:cstheme="minorHAnsi"/>
          <w:b/>
          <w:bCs/>
          <w:color w:val="000000"/>
          <w:lang w:val="en-US" w:eastAsia="nl-NL"/>
        </w:rPr>
        <w:t xml:space="preserve">3.Workshop </w:t>
      </w:r>
      <w:r w:rsidR="00085A03" w:rsidRPr="00211967">
        <w:rPr>
          <w:rFonts w:eastAsia="Times New Roman" w:cstheme="minorHAnsi"/>
          <w:b/>
          <w:bCs/>
          <w:color w:val="000000"/>
          <w:lang w:val="en-US" w:eastAsia="nl-NL"/>
        </w:rPr>
        <w:t xml:space="preserve">Interpersonal perspective </w:t>
      </w:r>
    </w:p>
    <w:p w14:paraId="31CAF7C1" w14:textId="498F0418" w:rsidR="003D351B" w:rsidRPr="00211967" w:rsidRDefault="003D351B" w:rsidP="00B12328">
      <w:pPr>
        <w:shd w:val="clear" w:color="auto" w:fill="FFFFFF"/>
        <w:suppressAutoHyphens w:val="0"/>
        <w:spacing w:before="100" w:beforeAutospacing="1" w:after="100" w:afterAutospacing="1"/>
        <w:rPr>
          <w:rFonts w:cstheme="minorHAnsi"/>
          <w:color w:val="222222"/>
          <w:lang w:val="en-US"/>
        </w:rPr>
      </w:pPr>
      <w:r w:rsidRPr="00211967">
        <w:rPr>
          <w:rFonts w:cstheme="minorHAnsi"/>
          <w:color w:val="222222"/>
          <w:lang w:val="en-US"/>
        </w:rPr>
        <w:t xml:space="preserve">Wubbels, T., </w:t>
      </w:r>
      <w:proofErr w:type="spellStart"/>
      <w:r w:rsidRPr="00211967">
        <w:rPr>
          <w:rFonts w:cstheme="minorHAnsi"/>
          <w:color w:val="222222"/>
          <w:lang w:val="en-US"/>
        </w:rPr>
        <w:t>Brekelmans</w:t>
      </w:r>
      <w:proofErr w:type="spellEnd"/>
      <w:r w:rsidRPr="00211967">
        <w:rPr>
          <w:rFonts w:cstheme="minorHAnsi"/>
          <w:color w:val="222222"/>
          <w:lang w:val="en-US"/>
        </w:rPr>
        <w:t>, J. M. G., Mainhard, T., den Brok, P. J., &amp; van Tartwijk, J. W. F. (2015). </w:t>
      </w:r>
      <w:r w:rsidRPr="00B12328">
        <w:rPr>
          <w:rFonts w:cstheme="minorHAnsi"/>
          <w:i/>
          <w:iCs/>
          <w:color w:val="222222"/>
          <w:lang w:val="en-GB"/>
        </w:rPr>
        <w:t xml:space="preserve">Teacher-student relationships and student achievement. </w:t>
      </w:r>
      <w:r w:rsidRPr="007445E5">
        <w:rPr>
          <w:rFonts w:cstheme="minorHAnsi"/>
          <w:color w:val="222222"/>
          <w:lang w:val="en-GB"/>
        </w:rPr>
        <w:t xml:space="preserve">In K Wentzel &amp; G. B. Ramani (Eds.), Social Influences in School Contexts. </w:t>
      </w:r>
      <w:r w:rsidRPr="003D351B">
        <w:rPr>
          <w:rFonts w:cstheme="minorHAnsi"/>
          <w:color w:val="222222"/>
          <w:lang w:val="en-GB"/>
        </w:rPr>
        <w:t>New York: Routledge. (Read to page 132).</w:t>
      </w:r>
    </w:p>
    <w:p w14:paraId="79E23D57" w14:textId="7A6AF395" w:rsidR="003D351B" w:rsidRPr="00211967" w:rsidRDefault="003D351B" w:rsidP="00B12328">
      <w:pPr>
        <w:shd w:val="clear" w:color="auto" w:fill="FFFFFF"/>
        <w:suppressAutoHyphens w:val="0"/>
        <w:spacing w:before="100" w:beforeAutospacing="1" w:after="100" w:afterAutospacing="1"/>
        <w:rPr>
          <w:rFonts w:cstheme="minorHAnsi"/>
          <w:color w:val="222222"/>
          <w:lang w:val="en-US"/>
        </w:rPr>
      </w:pPr>
      <w:r w:rsidRPr="00756188">
        <w:rPr>
          <w:rFonts w:cstheme="minorHAnsi"/>
          <w:color w:val="222222"/>
          <w:lang w:val="en-GB"/>
        </w:rPr>
        <w:t>Donker, M. H., van Gog, T., Goetz, T., Roos, A. L., &amp; Mainhard, T. (2020). </w:t>
      </w:r>
      <w:r w:rsidRPr="003D351B">
        <w:rPr>
          <w:rFonts w:cstheme="minorHAnsi"/>
          <w:color w:val="222222"/>
          <w:lang w:val="en-GB"/>
        </w:rPr>
        <w:t xml:space="preserve">Associations between teachers’ interpersonal </w:t>
      </w:r>
      <w:proofErr w:type="spellStart"/>
      <w:r w:rsidRPr="003D351B">
        <w:rPr>
          <w:rFonts w:cstheme="minorHAnsi"/>
          <w:color w:val="222222"/>
          <w:lang w:val="en-GB"/>
        </w:rPr>
        <w:t>behavior</w:t>
      </w:r>
      <w:proofErr w:type="spellEnd"/>
      <w:r w:rsidRPr="003D351B">
        <w:rPr>
          <w:rFonts w:cstheme="minorHAnsi"/>
          <w:color w:val="222222"/>
          <w:lang w:val="en-GB"/>
        </w:rPr>
        <w:t xml:space="preserve">, physiological arousal, and lesson-focused emotions. </w:t>
      </w:r>
      <w:r w:rsidRPr="00B12328">
        <w:rPr>
          <w:rFonts w:cstheme="minorHAnsi"/>
          <w:i/>
          <w:iCs/>
          <w:color w:val="222222"/>
          <w:lang w:val="en-GB"/>
        </w:rPr>
        <w:t>Contemporary Educational Psychology, 63</w:t>
      </w:r>
      <w:r w:rsidRPr="003D351B">
        <w:rPr>
          <w:rFonts w:cstheme="minorHAnsi"/>
          <w:color w:val="222222"/>
          <w:lang w:val="en-GB"/>
        </w:rPr>
        <w:t>, 101906.</w:t>
      </w:r>
    </w:p>
    <w:p w14:paraId="66320041" w14:textId="77777777" w:rsidR="003D351B" w:rsidRPr="00211967" w:rsidRDefault="003D351B" w:rsidP="00615C90">
      <w:pPr>
        <w:suppressAutoHyphens w:val="0"/>
        <w:spacing w:before="100" w:beforeAutospacing="1" w:after="100" w:afterAutospacing="1"/>
        <w:rPr>
          <w:rFonts w:eastAsia="Times New Roman" w:cstheme="minorHAnsi"/>
          <w:b/>
          <w:bCs/>
          <w:color w:val="000000"/>
          <w:lang w:val="en-US" w:eastAsia="nl-NL"/>
        </w:rPr>
      </w:pPr>
    </w:p>
    <w:p w14:paraId="146FE40C" w14:textId="77777777" w:rsidR="00961EF1" w:rsidRPr="00B83EE3" w:rsidRDefault="00961EF1" w:rsidP="00961EF1">
      <w:pPr>
        <w:suppressAutoHyphens w:val="0"/>
        <w:spacing w:before="100" w:beforeAutospacing="1" w:after="100" w:afterAutospacing="1"/>
        <w:rPr>
          <w:rFonts w:eastAsia="Times New Roman" w:cstheme="minorHAnsi"/>
          <w:color w:val="000000"/>
          <w:lang w:val="en-US" w:eastAsia="nl-NL"/>
        </w:rPr>
      </w:pPr>
      <w:r>
        <w:rPr>
          <w:rFonts w:eastAsia="Times New Roman" w:cstheme="minorHAnsi"/>
          <w:b/>
          <w:bCs/>
          <w:color w:val="000000"/>
          <w:lang w:val="en-US" w:eastAsia="nl-NL"/>
        </w:rPr>
        <w:t>4.</w:t>
      </w:r>
      <w:r w:rsidRPr="00B83EE3">
        <w:rPr>
          <w:rFonts w:eastAsia="Times New Roman" w:cstheme="minorHAnsi"/>
          <w:b/>
          <w:bCs/>
          <w:color w:val="000000"/>
          <w:lang w:val="en-US" w:eastAsia="nl-NL"/>
        </w:rPr>
        <w:t xml:space="preserve">Workshop </w:t>
      </w:r>
      <w:r w:rsidRPr="00B83EE3">
        <w:rPr>
          <w:rFonts w:cstheme="minorHAnsi"/>
          <w:b/>
          <w:bCs/>
          <w:color w:val="000000"/>
          <w:lang w:val="en-US" w:eastAsia="nl-NL"/>
        </w:rPr>
        <w:t>The</w:t>
      </w:r>
      <w:r w:rsidRPr="00A953CF">
        <w:rPr>
          <w:rFonts w:cstheme="minorHAnsi"/>
          <w:b/>
          <w:bCs/>
          <w:color w:val="000000"/>
          <w:lang w:val="en-US" w:eastAsia="nl-NL"/>
        </w:rPr>
        <w:t xml:space="preserve"> teacher as a participatory researcher in the school</w:t>
      </w:r>
    </w:p>
    <w:p w14:paraId="238C6286" w14:textId="77777777" w:rsidR="00961EF1" w:rsidRPr="00B83EE3" w:rsidRDefault="00961EF1" w:rsidP="00961EF1">
      <w:pPr>
        <w:suppressAutoHyphens w:val="0"/>
        <w:spacing w:before="100" w:beforeAutospacing="1" w:after="100" w:afterAutospacing="1"/>
        <w:rPr>
          <w:rFonts w:eastAsia="Times New Roman" w:cstheme="minorHAnsi"/>
          <w:color w:val="000000"/>
          <w:lang w:val="en-US" w:eastAsia="nl-NL"/>
        </w:rPr>
      </w:pPr>
      <w:r w:rsidRPr="00211967">
        <w:rPr>
          <w:rFonts w:eastAsia="Times New Roman" w:cstheme="minorHAnsi"/>
          <w:color w:val="000000"/>
          <w:lang w:val="en-US" w:eastAsia="nl-NL"/>
        </w:rPr>
        <w:t xml:space="preserve">Pareja Roblin, N. N., </w:t>
      </w:r>
      <w:proofErr w:type="spellStart"/>
      <w:r w:rsidRPr="00211967">
        <w:rPr>
          <w:rFonts w:eastAsia="Times New Roman" w:cstheme="minorHAnsi"/>
          <w:color w:val="000000"/>
          <w:lang w:val="en-US" w:eastAsia="nl-NL"/>
        </w:rPr>
        <w:t>Ormel</w:t>
      </w:r>
      <w:proofErr w:type="spellEnd"/>
      <w:r w:rsidRPr="00211967">
        <w:rPr>
          <w:rFonts w:eastAsia="Times New Roman" w:cstheme="minorHAnsi"/>
          <w:color w:val="000000"/>
          <w:lang w:val="en-US" w:eastAsia="nl-NL"/>
        </w:rPr>
        <w:t xml:space="preserve">, B. J., McKenney, S. E., Voogt, J. M., &amp; Pieters, J. M. (2014). </w:t>
      </w:r>
      <w:r w:rsidRPr="00B83EE3">
        <w:rPr>
          <w:rFonts w:eastAsia="Times New Roman" w:cstheme="minorHAnsi"/>
          <w:color w:val="000000"/>
          <w:lang w:val="en-US" w:eastAsia="nl-NL"/>
        </w:rPr>
        <w:t>Linking research and practice through teacher communities: A place where formal and practical knowledge meet? European Journal of Teacher Education, 37(2), 183-203. https://doi.org/10.1080/02619768.2014.882312</w:t>
      </w:r>
    </w:p>
    <w:p w14:paraId="5BAC7111" w14:textId="77777777" w:rsidR="00961EF1" w:rsidRPr="00B83EE3" w:rsidRDefault="00961EF1" w:rsidP="00961EF1">
      <w:pPr>
        <w:suppressAutoHyphens w:val="0"/>
        <w:spacing w:before="100" w:beforeAutospacing="1" w:after="100" w:afterAutospacing="1"/>
        <w:rPr>
          <w:rFonts w:eastAsia="Times New Roman" w:cstheme="minorHAnsi"/>
          <w:color w:val="000000"/>
          <w:lang w:val="en-US" w:eastAsia="nl-NL"/>
        </w:rPr>
      </w:pPr>
      <w:r w:rsidRPr="00B83EE3">
        <w:rPr>
          <w:rFonts w:eastAsia="Times New Roman" w:cstheme="minorHAnsi"/>
          <w:color w:val="000000"/>
          <w:lang w:val="en-US" w:eastAsia="nl-NL"/>
        </w:rPr>
        <w:lastRenderedPageBreak/>
        <w:t>Schenke, W., Geijsel, F., van Driel, J., &amp; Volman, M. (2017). Closing the feedback loop: a productive interplay between practice-based research and school development through cross-professional collaboration in secondary education. Professional Development in Education, 43(5), 860-880. https://doi.org/10.1080/19415257.2016.1258654</w:t>
      </w:r>
    </w:p>
    <w:p w14:paraId="017A7079" w14:textId="77777777" w:rsidR="00961EF1" w:rsidRPr="00B83EE3" w:rsidRDefault="00961EF1" w:rsidP="00961EF1">
      <w:pPr>
        <w:suppressAutoHyphens w:val="0"/>
        <w:spacing w:before="100" w:beforeAutospacing="1" w:after="100" w:afterAutospacing="1"/>
        <w:rPr>
          <w:rFonts w:eastAsia="Times New Roman" w:cstheme="minorHAnsi"/>
          <w:color w:val="000000"/>
          <w:lang w:val="en-US" w:eastAsia="nl-NL"/>
        </w:rPr>
      </w:pPr>
      <w:r w:rsidRPr="00B83EE3">
        <w:rPr>
          <w:rFonts w:eastAsia="Times New Roman" w:cstheme="minorHAnsi"/>
          <w:color w:val="000000"/>
          <w:lang w:val="en-US" w:eastAsia="nl-NL"/>
        </w:rPr>
        <w:t>Smit, B. H. J., Meirink, J. A., Berry, A. K., &amp; Admiraal, W. F. (2020). Source, respondent, or partner? Involvement of secondary school students in Participatory Action Research. International Journal of Educational Research, 100, 1-12. https://doi.org/10.1016/j.ijer.2020.101544</w:t>
      </w:r>
    </w:p>
    <w:p w14:paraId="43E25B69" w14:textId="7D093CC7" w:rsidR="003D0BBB" w:rsidRPr="005B05A1" w:rsidRDefault="00961EF1" w:rsidP="00615C90">
      <w:pPr>
        <w:suppressAutoHyphens w:val="0"/>
        <w:spacing w:before="100" w:beforeAutospacing="1" w:after="100" w:afterAutospacing="1"/>
        <w:rPr>
          <w:rFonts w:eastAsia="Times New Roman" w:cstheme="minorHAnsi"/>
          <w:b/>
          <w:bCs/>
          <w:color w:val="000000"/>
          <w:lang w:val="en-GB" w:eastAsia="nl-NL"/>
        </w:rPr>
      </w:pPr>
      <w:r w:rsidRPr="005B05A1">
        <w:rPr>
          <w:rFonts w:eastAsia="Times New Roman" w:cstheme="minorHAnsi"/>
          <w:b/>
          <w:bCs/>
          <w:color w:val="000000"/>
          <w:lang w:val="en-GB" w:eastAsia="nl-NL"/>
        </w:rPr>
        <w:t>5.</w:t>
      </w:r>
      <w:r w:rsidR="003D0BBB" w:rsidRPr="005B05A1">
        <w:rPr>
          <w:rFonts w:eastAsia="Times New Roman" w:cstheme="minorHAnsi"/>
          <w:b/>
          <w:bCs/>
          <w:color w:val="000000"/>
          <w:lang w:val="en-GB" w:eastAsia="nl-NL"/>
        </w:rPr>
        <w:t xml:space="preserve">Workshop Teachers’ professional development </w:t>
      </w:r>
    </w:p>
    <w:p w14:paraId="2421A9BC" w14:textId="77777777" w:rsidR="003D0BBB" w:rsidRPr="003D0BBB" w:rsidRDefault="003D0BBB" w:rsidP="003D0BBB">
      <w:pPr>
        <w:rPr>
          <w:iCs/>
          <w:lang w:val="en-GB"/>
        </w:rPr>
      </w:pPr>
      <w:r w:rsidRPr="003D0BBB">
        <w:rPr>
          <w:iCs/>
          <w:lang w:val="en-GB"/>
        </w:rPr>
        <w:t>Boylan, M., Adams, G., Perry, E., &amp; Booth, J. (2023). Re-imagining transformative professional learning for critical teacher professionalism: a conceptual review. Professional development in education, 49(4), 651-669.</w:t>
      </w:r>
    </w:p>
    <w:p w14:paraId="3A794838" w14:textId="77777777" w:rsidR="003D0BBB" w:rsidRPr="003D0BBB" w:rsidRDefault="003D0BBB" w:rsidP="003D0BBB">
      <w:pPr>
        <w:rPr>
          <w:iCs/>
          <w:lang w:val="en-GB"/>
        </w:rPr>
      </w:pPr>
    </w:p>
    <w:p w14:paraId="59D46BA7" w14:textId="77777777" w:rsidR="003D0BBB" w:rsidRDefault="003D0BBB" w:rsidP="003D0BBB">
      <w:pPr>
        <w:rPr>
          <w:iCs/>
          <w:lang w:val="en-GB"/>
        </w:rPr>
      </w:pPr>
      <w:proofErr w:type="spellStart"/>
      <w:r w:rsidRPr="003D0BBB">
        <w:rPr>
          <w:iCs/>
          <w:lang w:val="en-GB"/>
        </w:rPr>
        <w:t>Ventista</w:t>
      </w:r>
      <w:proofErr w:type="spellEnd"/>
      <w:r w:rsidRPr="003D0BBB">
        <w:rPr>
          <w:iCs/>
          <w:lang w:val="en-GB"/>
        </w:rPr>
        <w:t>, O. M., &amp; Brown, C. (2023). Teachers’ professional learning and its impact on students’ learning outcomes: Findings from a systematic review. Social Sciences &amp; Humanities Open, 8(1), 100565.</w:t>
      </w:r>
    </w:p>
    <w:p w14:paraId="22AC5194" w14:textId="77777777" w:rsidR="002432EF" w:rsidRDefault="002432EF" w:rsidP="003D0BBB">
      <w:pPr>
        <w:rPr>
          <w:iCs/>
          <w:lang w:val="en-GB"/>
        </w:rPr>
      </w:pPr>
    </w:p>
    <w:p w14:paraId="06E9B38D" w14:textId="17DFA6F8" w:rsidR="002432EF" w:rsidRDefault="002432EF" w:rsidP="003D0BBB">
      <w:pPr>
        <w:rPr>
          <w:b/>
          <w:bCs/>
          <w:iCs/>
          <w:lang w:val="en-GB"/>
        </w:rPr>
      </w:pPr>
      <w:r w:rsidRPr="002432EF">
        <w:rPr>
          <w:b/>
          <w:bCs/>
          <w:iCs/>
          <w:lang w:val="en-GB"/>
        </w:rPr>
        <w:t>6.Workshop</w:t>
      </w:r>
      <w:r>
        <w:rPr>
          <w:iCs/>
          <w:lang w:val="en-GB"/>
        </w:rPr>
        <w:t xml:space="preserve"> </w:t>
      </w:r>
      <w:r w:rsidRPr="00662134">
        <w:rPr>
          <w:b/>
          <w:bCs/>
          <w:iCs/>
          <w:lang w:val="en-GB"/>
        </w:rPr>
        <w:t>A systemic perspective on teacher professional learning and change processes in schools</w:t>
      </w:r>
    </w:p>
    <w:p w14:paraId="3BCB814A" w14:textId="77777777" w:rsidR="008162CB" w:rsidRDefault="008162CB" w:rsidP="003D0BBB">
      <w:pPr>
        <w:rPr>
          <w:b/>
          <w:bCs/>
          <w:iCs/>
          <w:lang w:val="en-GB"/>
        </w:rPr>
      </w:pPr>
    </w:p>
    <w:p w14:paraId="610C0CC8" w14:textId="77777777" w:rsidR="008162CB" w:rsidRPr="008162CB" w:rsidRDefault="008162CB" w:rsidP="008162CB">
      <w:pPr>
        <w:rPr>
          <w:iCs/>
          <w:lang w:val="en-GB"/>
        </w:rPr>
      </w:pPr>
      <w:r w:rsidRPr="008162CB">
        <w:rPr>
          <w:iCs/>
          <w:lang w:val="en-GB"/>
        </w:rPr>
        <w:t xml:space="preserve">Cochran-Smith, M., Ell, F., Ludlow, L., </w:t>
      </w:r>
      <w:proofErr w:type="spellStart"/>
      <w:r w:rsidRPr="008162CB">
        <w:rPr>
          <w:iCs/>
          <w:lang w:val="en-GB"/>
        </w:rPr>
        <w:t>Grudnoff</w:t>
      </w:r>
      <w:proofErr w:type="spellEnd"/>
      <w:r w:rsidRPr="008162CB">
        <w:rPr>
          <w:iCs/>
          <w:lang w:val="en-GB"/>
        </w:rPr>
        <w:t>, L., &amp; Aitken, G. (2014). The challenge and promise of complexity theory for teacher education research. Teachers college record, 116(4), 1-38. Download via: https://journals.sagepub.com/doi/pdf/10.1177/016146811411600407</w:t>
      </w:r>
    </w:p>
    <w:p w14:paraId="33C0788C" w14:textId="77777777" w:rsidR="008162CB" w:rsidRPr="008162CB" w:rsidRDefault="008162CB" w:rsidP="008162CB">
      <w:pPr>
        <w:rPr>
          <w:iCs/>
          <w:lang w:val="en-GB"/>
        </w:rPr>
      </w:pPr>
    </w:p>
    <w:p w14:paraId="7CCB5E67" w14:textId="3B908EBB" w:rsidR="008162CB" w:rsidRPr="008162CB" w:rsidRDefault="008162CB" w:rsidP="008162CB">
      <w:pPr>
        <w:rPr>
          <w:iCs/>
          <w:lang w:val="en-GB"/>
        </w:rPr>
      </w:pPr>
      <w:r w:rsidRPr="008162CB">
        <w:rPr>
          <w:iCs/>
          <w:lang w:val="en-GB"/>
        </w:rPr>
        <w:t>Another source; which will be communicated later</w:t>
      </w:r>
    </w:p>
    <w:p w14:paraId="19914D93" w14:textId="77777777" w:rsidR="002432EF" w:rsidRDefault="002432EF" w:rsidP="003D0BBB">
      <w:pPr>
        <w:rPr>
          <w:b/>
          <w:bCs/>
          <w:iCs/>
          <w:lang w:val="en-GB"/>
        </w:rPr>
      </w:pPr>
    </w:p>
    <w:p w14:paraId="529D1EAC" w14:textId="1A0B1DA9" w:rsidR="00B83EE3" w:rsidRPr="00615C90" w:rsidRDefault="009A604C" w:rsidP="00615C90">
      <w:pPr>
        <w:suppressAutoHyphens w:val="0"/>
        <w:spacing w:before="100" w:beforeAutospacing="1" w:after="100" w:afterAutospacing="1"/>
        <w:rPr>
          <w:rFonts w:eastAsia="Times New Roman" w:cstheme="minorHAnsi"/>
          <w:b/>
          <w:bCs/>
          <w:color w:val="000000"/>
          <w:lang w:val="en-US" w:eastAsia="nl-NL"/>
        </w:rPr>
      </w:pPr>
      <w:r w:rsidRPr="009A604C">
        <w:rPr>
          <w:rFonts w:eastAsia="Times New Roman" w:cstheme="minorHAnsi"/>
          <w:b/>
          <w:bCs/>
          <w:color w:val="000000"/>
          <w:lang w:val="en-US" w:eastAsia="nl-NL"/>
        </w:rPr>
        <w:t>7. Workshop The teacher as designer</w:t>
      </w:r>
    </w:p>
    <w:p w14:paraId="20C42E3D" w14:textId="77777777" w:rsidR="00BE2517" w:rsidRPr="00BE2517" w:rsidRDefault="00BE2517" w:rsidP="00BE2517">
      <w:pPr>
        <w:suppressAutoHyphens w:val="0"/>
        <w:spacing w:before="100" w:beforeAutospacing="1" w:after="100" w:afterAutospacing="1"/>
        <w:rPr>
          <w:rFonts w:eastAsia="Times New Roman" w:cstheme="minorHAnsi"/>
          <w:color w:val="000000"/>
          <w:lang w:eastAsia="nl-NL"/>
        </w:rPr>
      </w:pPr>
      <w:proofErr w:type="spellStart"/>
      <w:r w:rsidRPr="00BE2517">
        <w:rPr>
          <w:rFonts w:eastAsia="Times New Roman" w:cstheme="minorHAnsi"/>
          <w:color w:val="000000"/>
          <w:lang w:val="en-US" w:eastAsia="nl-NL"/>
        </w:rPr>
        <w:t>Handelzalts</w:t>
      </w:r>
      <w:proofErr w:type="spellEnd"/>
      <w:r w:rsidRPr="00BE2517">
        <w:rPr>
          <w:rFonts w:eastAsia="Times New Roman" w:cstheme="minorHAnsi"/>
          <w:color w:val="000000"/>
          <w:lang w:val="en-US" w:eastAsia="nl-NL"/>
        </w:rPr>
        <w:t xml:space="preserve">, A. , Nieveen, N. M. , &amp; van den Akker, J. (2019). Teacher design teams for school-wide curriculum development: Reflections on an early study. In J. Pieters, J. Voogt, &amp; N. P. Roblin (Eds.), Collaborative curriculum design: Sustainable curriculum innovation and teacher learning. </w:t>
      </w:r>
      <w:r w:rsidRPr="00BE2517">
        <w:rPr>
          <w:rFonts w:eastAsia="Times New Roman" w:cstheme="minorHAnsi"/>
          <w:color w:val="000000"/>
          <w:lang w:eastAsia="nl-NL"/>
        </w:rPr>
        <w:t>(pp. 55-82). Springer. Open Access: https://link.springer.com/chapter/10.1007/978-3-030-20062-6_4</w:t>
      </w:r>
    </w:p>
    <w:p w14:paraId="212E9249" w14:textId="77777777" w:rsidR="00BE2517" w:rsidRPr="00BE2517" w:rsidRDefault="00BE2517" w:rsidP="00BE2517">
      <w:pPr>
        <w:suppressAutoHyphens w:val="0"/>
        <w:spacing w:before="100" w:beforeAutospacing="1" w:after="100" w:afterAutospacing="1"/>
        <w:rPr>
          <w:rFonts w:eastAsia="Times New Roman" w:cstheme="minorHAnsi"/>
          <w:color w:val="000000"/>
          <w:lang w:val="en-US" w:eastAsia="nl-NL"/>
        </w:rPr>
      </w:pPr>
      <w:r w:rsidRPr="00BE2517">
        <w:rPr>
          <w:rFonts w:eastAsia="Times New Roman" w:cstheme="minorHAnsi"/>
          <w:color w:val="000000"/>
          <w:lang w:eastAsia="nl-NL"/>
        </w:rPr>
        <w:t xml:space="preserve">Nieveen, N., Van der Veen, J., &amp; </w:t>
      </w:r>
      <w:proofErr w:type="spellStart"/>
      <w:r w:rsidRPr="00BE2517">
        <w:rPr>
          <w:rFonts w:eastAsia="Times New Roman" w:cstheme="minorHAnsi"/>
          <w:color w:val="000000"/>
          <w:lang w:eastAsia="nl-NL"/>
        </w:rPr>
        <w:t>Ventura</w:t>
      </w:r>
      <w:proofErr w:type="spellEnd"/>
      <w:r w:rsidRPr="00BE2517">
        <w:rPr>
          <w:rFonts w:eastAsia="Times New Roman" w:cstheme="minorHAnsi"/>
          <w:color w:val="000000"/>
          <w:lang w:eastAsia="nl-NL"/>
        </w:rPr>
        <w:t xml:space="preserve">-Medina, E. (2024). </w:t>
      </w:r>
      <w:r w:rsidRPr="00BE2517">
        <w:rPr>
          <w:rFonts w:eastAsia="Times New Roman" w:cstheme="minorHAnsi"/>
          <w:color w:val="000000"/>
          <w:lang w:val="en-US" w:eastAsia="nl-NL"/>
        </w:rPr>
        <w:t>Pathways to innovative STEM education. Inaugural lecture. Eindhoven: TU/e. https://pure.tue.nl/ws/portalfiles/portal/320058771/Lecture_booklet_Nieveen-Veen-Ventura-Medina_EN.pdf</w:t>
      </w:r>
    </w:p>
    <w:p w14:paraId="13DA902B" w14:textId="0F111D30" w:rsidR="02A30134" w:rsidRDefault="02A30134" w:rsidP="02A30134">
      <w:pPr>
        <w:rPr>
          <w:i/>
          <w:iCs/>
          <w:lang w:val="en-GB"/>
        </w:rPr>
      </w:pPr>
    </w:p>
    <w:p w14:paraId="221877E0" w14:textId="7E03637D" w:rsidR="00851304" w:rsidRPr="00085A03" w:rsidRDefault="00ED74A2">
      <w:pPr>
        <w:pStyle w:val="Lijstalinea"/>
        <w:numPr>
          <w:ilvl w:val="0"/>
          <w:numId w:val="2"/>
        </w:numPr>
        <w:rPr>
          <w:i/>
          <w:lang w:val="en-GB"/>
        </w:rPr>
      </w:pPr>
      <w:r w:rsidRPr="02A30134">
        <w:rPr>
          <w:i/>
          <w:iCs/>
          <w:lang w:val="en-GB"/>
        </w:rPr>
        <w:t xml:space="preserve">Further literature (optional): </w:t>
      </w:r>
    </w:p>
    <w:p w14:paraId="1C7CDEAB" w14:textId="77777777" w:rsidR="00085A03" w:rsidRDefault="00085A03" w:rsidP="00085A03">
      <w:pPr>
        <w:rPr>
          <w:i/>
          <w:lang w:val="en-GB"/>
        </w:rPr>
      </w:pPr>
    </w:p>
    <w:p w14:paraId="23AC485C" w14:textId="26ECA7F1" w:rsidR="00085A03" w:rsidRPr="00E773F3" w:rsidRDefault="00085A03" w:rsidP="00085A03">
      <w:pPr>
        <w:rPr>
          <w:b/>
          <w:bCs/>
          <w:iCs/>
          <w:lang w:val="en-GB"/>
        </w:rPr>
      </w:pPr>
      <w:r w:rsidRPr="00E773F3">
        <w:rPr>
          <w:b/>
          <w:bCs/>
          <w:iCs/>
          <w:lang w:val="en-GB"/>
        </w:rPr>
        <w:t>1.</w:t>
      </w:r>
      <w:r w:rsidR="00E773F3" w:rsidRPr="00E773F3">
        <w:rPr>
          <w:b/>
          <w:bCs/>
          <w:iCs/>
          <w:lang w:val="en-GB"/>
        </w:rPr>
        <w:t>Workshop</w:t>
      </w:r>
    </w:p>
    <w:p w14:paraId="069F4765" w14:textId="5C409001" w:rsidR="00737A96" w:rsidRDefault="009B148E" w:rsidP="00737A96">
      <w:pPr>
        <w:rPr>
          <w:i/>
          <w:lang w:val="en-GB"/>
        </w:rPr>
      </w:pPr>
      <w:r>
        <w:rPr>
          <w:i/>
          <w:lang w:val="en-GB"/>
        </w:rPr>
        <w:t>No suggestions  for further reading</w:t>
      </w:r>
    </w:p>
    <w:p w14:paraId="78F5E781" w14:textId="77777777" w:rsidR="009B148E" w:rsidRDefault="009B148E" w:rsidP="00737A96">
      <w:pPr>
        <w:rPr>
          <w:i/>
          <w:lang w:val="en-GB"/>
        </w:rPr>
      </w:pPr>
    </w:p>
    <w:p w14:paraId="1CCB3EC2" w14:textId="50E1187D" w:rsidR="00737A96" w:rsidRPr="00E773F3" w:rsidRDefault="00D3115B" w:rsidP="00737A96">
      <w:pPr>
        <w:rPr>
          <w:b/>
          <w:bCs/>
          <w:lang w:val="en-US"/>
        </w:rPr>
      </w:pPr>
      <w:r w:rsidRPr="00E773F3">
        <w:rPr>
          <w:b/>
          <w:bCs/>
          <w:lang w:val="en-US"/>
        </w:rPr>
        <w:t>2.</w:t>
      </w:r>
      <w:r w:rsidR="00737A96" w:rsidRPr="00E773F3">
        <w:rPr>
          <w:b/>
          <w:bCs/>
          <w:lang w:val="en-US"/>
        </w:rPr>
        <w:t xml:space="preserve">Workshop Teachers’ pedagogical professionalism </w:t>
      </w:r>
    </w:p>
    <w:p w14:paraId="50FD5563" w14:textId="77777777" w:rsidR="00737A96" w:rsidRPr="00E773F3" w:rsidRDefault="00737A96" w:rsidP="00737A96">
      <w:pPr>
        <w:rPr>
          <w:i/>
          <w:lang w:val="en-US"/>
        </w:rPr>
      </w:pPr>
    </w:p>
    <w:p w14:paraId="73BEC640" w14:textId="77777777" w:rsidR="00615C90" w:rsidRPr="00615C90" w:rsidRDefault="00615C90" w:rsidP="00615C90">
      <w:pPr>
        <w:suppressAutoHyphens w:val="0"/>
        <w:spacing w:before="100" w:beforeAutospacing="1" w:after="100" w:afterAutospacing="1"/>
        <w:rPr>
          <w:rFonts w:eastAsia="Times New Roman" w:cstheme="minorHAnsi"/>
          <w:color w:val="000000"/>
          <w:lang w:val="en-US" w:eastAsia="nl-NL"/>
        </w:rPr>
      </w:pPr>
      <w:r w:rsidRPr="00615C90">
        <w:rPr>
          <w:rFonts w:eastAsia="Times New Roman" w:cstheme="minorHAnsi"/>
          <w:color w:val="000000"/>
          <w:lang w:eastAsia="nl-NL"/>
        </w:rPr>
        <w:t xml:space="preserve">Van Kan, C. A., Ponte, P., &amp; Verloop, N. (2010). </w:t>
      </w:r>
      <w:r w:rsidRPr="00615C90">
        <w:rPr>
          <w:rFonts w:eastAsia="Times New Roman" w:cstheme="minorHAnsi"/>
          <w:color w:val="000000"/>
          <w:lang w:val="en-US" w:eastAsia="nl-NL"/>
        </w:rPr>
        <w:t>How to conduct research on the inherent moral significance of teaching: A phenomenological elaboration of the standard repertory grid application. Teaching and Teacher Education: An International Journal of Research and Studies, 26(8), 1553-1562.</w:t>
      </w:r>
    </w:p>
    <w:p w14:paraId="78C88227" w14:textId="77777777" w:rsidR="00615C90" w:rsidRDefault="00615C90" w:rsidP="00615C90">
      <w:pPr>
        <w:suppressAutoHyphens w:val="0"/>
        <w:spacing w:before="100" w:beforeAutospacing="1" w:after="100" w:afterAutospacing="1"/>
        <w:rPr>
          <w:rFonts w:eastAsia="Times New Roman" w:cstheme="minorHAnsi"/>
          <w:color w:val="000000"/>
          <w:lang w:val="en-US" w:eastAsia="nl-NL"/>
        </w:rPr>
      </w:pPr>
      <w:r w:rsidRPr="00615C90">
        <w:rPr>
          <w:rFonts w:eastAsia="Times New Roman" w:cstheme="minorHAnsi"/>
          <w:color w:val="000000"/>
          <w:lang w:eastAsia="nl-NL"/>
        </w:rPr>
        <w:lastRenderedPageBreak/>
        <w:t xml:space="preserve">Van Kan, C. A., Ponte, P., &amp; Verloop, N. (2013). </w:t>
      </w:r>
      <w:r w:rsidRPr="00615C90">
        <w:rPr>
          <w:rFonts w:eastAsia="Times New Roman" w:cstheme="minorHAnsi"/>
          <w:color w:val="000000"/>
          <w:lang w:val="en-US" w:eastAsia="nl-NL"/>
        </w:rPr>
        <w:t>How do teachers legitimize their classroom interactions in terms of educational values and ideals? Teachers and Teaching: Theory and Practice, 19(6), 610-633.</w:t>
      </w:r>
    </w:p>
    <w:p w14:paraId="1965008E" w14:textId="18833306" w:rsidR="00085A03" w:rsidRDefault="00E773F3" w:rsidP="00615C90">
      <w:pPr>
        <w:suppressAutoHyphens w:val="0"/>
        <w:spacing w:before="100" w:beforeAutospacing="1" w:after="100" w:afterAutospacing="1"/>
        <w:rPr>
          <w:rFonts w:eastAsia="Times New Roman" w:cstheme="minorHAnsi"/>
          <w:b/>
          <w:bCs/>
          <w:color w:val="000000"/>
          <w:lang w:val="en-US" w:eastAsia="nl-NL"/>
        </w:rPr>
      </w:pPr>
      <w:r w:rsidRPr="00E773F3">
        <w:rPr>
          <w:rFonts w:eastAsia="Times New Roman" w:cstheme="minorHAnsi"/>
          <w:b/>
          <w:bCs/>
          <w:color w:val="000000"/>
          <w:lang w:val="en-US" w:eastAsia="nl-NL"/>
        </w:rPr>
        <w:t xml:space="preserve">3.Workshop Interpersonal perspective </w:t>
      </w:r>
    </w:p>
    <w:p w14:paraId="2BAE8793" w14:textId="77777777" w:rsidR="00211967" w:rsidRPr="003D351B" w:rsidRDefault="00211967" w:rsidP="00211967">
      <w:pPr>
        <w:shd w:val="clear" w:color="auto" w:fill="FFFFFF"/>
        <w:suppressAutoHyphens w:val="0"/>
        <w:spacing w:before="100" w:beforeAutospacing="1" w:after="100" w:afterAutospacing="1"/>
        <w:rPr>
          <w:rFonts w:cstheme="minorHAnsi"/>
          <w:color w:val="222222"/>
        </w:rPr>
      </w:pPr>
      <w:r w:rsidRPr="00756188">
        <w:rPr>
          <w:rFonts w:cstheme="minorHAnsi"/>
          <w:color w:val="222222"/>
          <w:lang w:val="en-US"/>
        </w:rPr>
        <w:t xml:space="preserve">Wubbels, T., </w:t>
      </w:r>
      <w:proofErr w:type="spellStart"/>
      <w:r w:rsidRPr="00756188">
        <w:rPr>
          <w:rFonts w:cstheme="minorHAnsi"/>
          <w:color w:val="222222"/>
          <w:lang w:val="en-US"/>
        </w:rPr>
        <w:t>Brekelmans</w:t>
      </w:r>
      <w:proofErr w:type="spellEnd"/>
      <w:r w:rsidRPr="00756188">
        <w:rPr>
          <w:rFonts w:cstheme="minorHAnsi"/>
          <w:color w:val="222222"/>
          <w:lang w:val="en-US"/>
        </w:rPr>
        <w:t>, M., den Brok, P., Wijsman, L., Mainhard, T., &amp; van Tartwijk, J. (2014). </w:t>
      </w:r>
      <w:r w:rsidRPr="003D351B">
        <w:rPr>
          <w:rFonts w:cstheme="minorHAnsi"/>
          <w:color w:val="222222"/>
          <w:lang w:val="en-GB"/>
        </w:rPr>
        <w:t xml:space="preserve">Teacher-student relationships and classroom management. In E. Emmer &amp; E. J. </w:t>
      </w:r>
      <w:proofErr w:type="spellStart"/>
      <w:r w:rsidRPr="003D351B">
        <w:rPr>
          <w:rFonts w:cstheme="minorHAnsi"/>
          <w:color w:val="222222"/>
          <w:lang w:val="en-GB"/>
        </w:rPr>
        <w:t>Sabornie</w:t>
      </w:r>
      <w:proofErr w:type="spellEnd"/>
      <w:r w:rsidRPr="003D351B">
        <w:rPr>
          <w:rFonts w:cstheme="minorHAnsi"/>
          <w:color w:val="222222"/>
          <w:lang w:val="en-GB"/>
        </w:rPr>
        <w:t xml:space="preserve"> (Eds.), </w:t>
      </w:r>
      <w:r w:rsidRPr="00B12328">
        <w:rPr>
          <w:rFonts w:cstheme="minorHAnsi"/>
          <w:i/>
          <w:iCs/>
          <w:color w:val="222222"/>
          <w:lang w:val="en-GB"/>
        </w:rPr>
        <w:t>Handbook of Classroom Management</w:t>
      </w:r>
      <w:r w:rsidRPr="003D351B">
        <w:rPr>
          <w:rFonts w:cstheme="minorHAnsi"/>
          <w:color w:val="222222"/>
          <w:lang w:val="en-GB"/>
        </w:rPr>
        <w:t>. </w:t>
      </w:r>
      <w:r w:rsidRPr="003D351B">
        <w:rPr>
          <w:rFonts w:cstheme="minorHAnsi"/>
          <w:color w:val="222222"/>
        </w:rPr>
        <w:t xml:space="preserve">New York: </w:t>
      </w:r>
      <w:proofErr w:type="spellStart"/>
      <w:r w:rsidRPr="003D351B">
        <w:rPr>
          <w:rFonts w:cstheme="minorHAnsi"/>
          <w:color w:val="222222"/>
        </w:rPr>
        <w:t>Routledge</w:t>
      </w:r>
      <w:proofErr w:type="spellEnd"/>
      <w:r w:rsidRPr="003D351B">
        <w:rPr>
          <w:rFonts w:cstheme="minorHAnsi"/>
          <w:color w:val="222222"/>
        </w:rPr>
        <w:t>.</w:t>
      </w:r>
    </w:p>
    <w:p w14:paraId="6193E81E" w14:textId="77777777" w:rsidR="00211967" w:rsidRPr="007445E5" w:rsidRDefault="00211967" w:rsidP="00211967">
      <w:pPr>
        <w:shd w:val="clear" w:color="auto" w:fill="FFFFFF"/>
        <w:suppressAutoHyphens w:val="0"/>
        <w:spacing w:before="100" w:beforeAutospacing="1" w:after="100" w:afterAutospacing="1"/>
        <w:rPr>
          <w:rFonts w:cstheme="minorHAnsi"/>
          <w:color w:val="222222"/>
          <w:lang w:val="en-GB"/>
        </w:rPr>
      </w:pPr>
      <w:r w:rsidRPr="003D351B">
        <w:rPr>
          <w:rFonts w:cstheme="minorHAnsi"/>
          <w:color w:val="222222"/>
        </w:rPr>
        <w:t>Claessens, L. C., van Tartwijk, J., van der Want, A. C., Pennings, H. J., Verloop, N., den Brok, P. J., &amp; Wubbels, T. (2017). </w:t>
      </w:r>
      <w:r w:rsidRPr="003D351B">
        <w:rPr>
          <w:rFonts w:cstheme="minorHAnsi"/>
          <w:color w:val="222222"/>
          <w:lang w:val="en-GB"/>
        </w:rPr>
        <w:t xml:space="preserve">Positive teacher–student relationships go beyond the classroom, problematic ones stay inside. </w:t>
      </w:r>
      <w:r w:rsidRPr="00B12328">
        <w:rPr>
          <w:rFonts w:cstheme="minorHAnsi"/>
          <w:i/>
          <w:iCs/>
          <w:color w:val="222222"/>
          <w:lang w:val="en-GB"/>
        </w:rPr>
        <w:t>The Journal of Educational Research, 110</w:t>
      </w:r>
      <w:r w:rsidRPr="003D351B">
        <w:rPr>
          <w:rFonts w:cstheme="minorHAnsi"/>
          <w:color w:val="222222"/>
          <w:lang w:val="en-GB"/>
        </w:rPr>
        <w:t>(5), 478-493.</w:t>
      </w:r>
    </w:p>
    <w:p w14:paraId="345B514F" w14:textId="633AD3BC" w:rsidR="008042E2" w:rsidRPr="003D351B" w:rsidRDefault="008042E2" w:rsidP="008042E2">
      <w:pPr>
        <w:pStyle w:val="Normaalweb"/>
        <w:shd w:val="clear" w:color="auto" w:fill="FFFFFF"/>
        <w:rPr>
          <w:rFonts w:asciiTheme="minorHAnsi" w:hAnsiTheme="minorHAnsi" w:cstheme="minorHAnsi"/>
          <w:color w:val="222222"/>
          <w:sz w:val="22"/>
          <w:szCs w:val="22"/>
        </w:rPr>
      </w:pPr>
      <w:r w:rsidRPr="003D351B">
        <w:rPr>
          <w:rFonts w:asciiTheme="minorHAnsi" w:hAnsiTheme="minorHAnsi" w:cstheme="minorHAnsi"/>
          <w:i/>
          <w:iCs/>
          <w:color w:val="222222"/>
          <w:sz w:val="22"/>
          <w:szCs w:val="22"/>
        </w:rPr>
        <w:t>Optional:</w:t>
      </w:r>
    </w:p>
    <w:p w14:paraId="1165D811" w14:textId="77777777" w:rsidR="008042E2" w:rsidRPr="005B05A1" w:rsidRDefault="008042E2" w:rsidP="008042E2">
      <w:pPr>
        <w:numPr>
          <w:ilvl w:val="0"/>
          <w:numId w:val="14"/>
        </w:numPr>
        <w:shd w:val="clear" w:color="auto" w:fill="FFFFFF"/>
        <w:suppressAutoHyphens w:val="0"/>
        <w:spacing w:before="100" w:beforeAutospacing="1" w:after="100" w:afterAutospacing="1"/>
        <w:rPr>
          <w:rFonts w:cstheme="minorHAnsi"/>
          <w:color w:val="222222"/>
          <w:lang w:val="en-GB"/>
        </w:rPr>
      </w:pPr>
      <w:r w:rsidRPr="003D351B">
        <w:rPr>
          <w:rFonts w:cstheme="minorHAnsi"/>
          <w:color w:val="222222"/>
          <w:lang w:val="en-GB"/>
        </w:rPr>
        <w:t>Complementarity and State Space grids (Heleen Pennings): </w:t>
      </w:r>
      <w:hyperlink r:id="rId16" w:tgtFrame="_blank" w:history="1">
        <w:r w:rsidRPr="003D351B">
          <w:rPr>
            <w:rStyle w:val="Hyperlink"/>
            <w:rFonts w:cstheme="minorHAnsi"/>
            <w:color w:val="1155CC"/>
            <w:lang w:val="en-GB"/>
          </w:rPr>
          <w:t>https://youtu.be/RRwz3LuPDfw</w:t>
        </w:r>
      </w:hyperlink>
    </w:p>
    <w:p w14:paraId="0B1ED121" w14:textId="77777777" w:rsidR="008042E2" w:rsidRPr="005B05A1" w:rsidRDefault="008042E2" w:rsidP="008042E2">
      <w:pPr>
        <w:numPr>
          <w:ilvl w:val="0"/>
          <w:numId w:val="14"/>
        </w:numPr>
        <w:shd w:val="clear" w:color="auto" w:fill="FFFFFF"/>
        <w:suppressAutoHyphens w:val="0"/>
        <w:spacing w:before="100" w:beforeAutospacing="1" w:after="100" w:afterAutospacing="1"/>
        <w:rPr>
          <w:rFonts w:cstheme="minorHAnsi"/>
          <w:color w:val="222222"/>
          <w:lang w:val="en-GB"/>
        </w:rPr>
      </w:pPr>
      <w:r w:rsidRPr="003D351B">
        <w:rPr>
          <w:rFonts w:cstheme="minorHAnsi"/>
          <w:color w:val="222222"/>
          <w:lang w:val="en-GB"/>
        </w:rPr>
        <w:t>Best classroom management practices according to interpersonal theory (Theo Wubbels): </w:t>
      </w:r>
      <w:hyperlink r:id="rId17" w:tgtFrame="_blank" w:history="1">
        <w:r w:rsidRPr="003D351B">
          <w:rPr>
            <w:rStyle w:val="Hyperlink"/>
            <w:rFonts w:cstheme="minorHAnsi"/>
            <w:color w:val="1155CC"/>
            <w:lang w:val="en-GB"/>
          </w:rPr>
          <w:t>https://youtu.be/4Wv4PjfRI7Q</w:t>
        </w:r>
      </w:hyperlink>
      <w:r w:rsidRPr="003D351B">
        <w:rPr>
          <w:rFonts w:cstheme="minorHAnsi"/>
          <w:color w:val="222222"/>
          <w:lang w:val="en-GB"/>
        </w:rPr>
        <w:t>  </w:t>
      </w:r>
    </w:p>
    <w:p w14:paraId="21397572" w14:textId="77777777" w:rsidR="008042E2" w:rsidRPr="00E773F3" w:rsidRDefault="008042E2" w:rsidP="00615C90">
      <w:pPr>
        <w:suppressAutoHyphens w:val="0"/>
        <w:spacing w:before="100" w:beforeAutospacing="1" w:after="100" w:afterAutospacing="1"/>
        <w:rPr>
          <w:rFonts w:eastAsia="Times New Roman" w:cstheme="minorHAnsi"/>
          <w:b/>
          <w:bCs/>
          <w:color w:val="000000"/>
          <w:lang w:val="en-US" w:eastAsia="nl-NL"/>
        </w:rPr>
      </w:pPr>
    </w:p>
    <w:p w14:paraId="3BD1110E" w14:textId="5EB7A1ED" w:rsidR="00D3115B" w:rsidRDefault="00D3115B" w:rsidP="00615C90">
      <w:pPr>
        <w:suppressAutoHyphens w:val="0"/>
        <w:spacing w:before="100" w:beforeAutospacing="1" w:after="100" w:afterAutospacing="1"/>
        <w:rPr>
          <w:rFonts w:eastAsia="Times New Roman" w:cstheme="minorHAnsi"/>
          <w:color w:val="000000"/>
          <w:lang w:val="en-US" w:eastAsia="nl-NL"/>
        </w:rPr>
      </w:pPr>
      <w:r w:rsidRPr="00294D0E">
        <w:rPr>
          <w:rFonts w:eastAsia="Times New Roman" w:cstheme="minorHAnsi"/>
          <w:b/>
          <w:bCs/>
          <w:color w:val="000000"/>
          <w:lang w:val="en-US" w:eastAsia="nl-NL"/>
        </w:rPr>
        <w:t>4.</w:t>
      </w:r>
      <w:r w:rsidRPr="00D3115B">
        <w:rPr>
          <w:rFonts w:cstheme="minorHAnsi"/>
          <w:b/>
          <w:bCs/>
          <w:color w:val="000000"/>
          <w:lang w:val="en-US" w:eastAsia="nl-NL"/>
        </w:rPr>
        <w:t xml:space="preserve"> </w:t>
      </w:r>
      <w:r>
        <w:rPr>
          <w:rFonts w:cstheme="minorHAnsi"/>
          <w:b/>
          <w:bCs/>
          <w:color w:val="000000"/>
          <w:lang w:val="en-US" w:eastAsia="nl-NL"/>
        </w:rPr>
        <w:t>Workshop</w:t>
      </w:r>
      <w:r w:rsidR="00294D0E">
        <w:rPr>
          <w:rFonts w:cstheme="minorHAnsi"/>
          <w:b/>
          <w:bCs/>
          <w:color w:val="000000"/>
          <w:lang w:val="en-US" w:eastAsia="nl-NL"/>
        </w:rPr>
        <w:t xml:space="preserve"> </w:t>
      </w:r>
      <w:r w:rsidRPr="00A953CF">
        <w:rPr>
          <w:rFonts w:cstheme="minorHAnsi"/>
          <w:b/>
          <w:bCs/>
          <w:color w:val="000000"/>
          <w:lang w:val="en-US" w:eastAsia="nl-NL"/>
        </w:rPr>
        <w:t>The teacher as a participatory researcher in the school</w:t>
      </w:r>
    </w:p>
    <w:p w14:paraId="7DB1DE1C" w14:textId="77777777" w:rsidR="00D3115B" w:rsidRPr="00D3115B" w:rsidRDefault="00D3115B" w:rsidP="00D3115B">
      <w:pPr>
        <w:suppressAutoHyphens w:val="0"/>
        <w:spacing w:before="100" w:beforeAutospacing="1" w:after="100" w:afterAutospacing="1"/>
        <w:rPr>
          <w:rFonts w:eastAsia="Times New Roman" w:cstheme="minorHAnsi"/>
          <w:color w:val="000000"/>
          <w:lang w:val="en-US" w:eastAsia="nl-NL"/>
        </w:rPr>
      </w:pPr>
      <w:r w:rsidRPr="00D3115B">
        <w:rPr>
          <w:rFonts w:eastAsia="Times New Roman" w:cstheme="minorHAnsi"/>
          <w:color w:val="000000"/>
          <w:lang w:val="en-US" w:eastAsia="nl-NL"/>
        </w:rPr>
        <w:t>Cochran-Smith, M., &amp; Lytle, S. L. (1999). The teacher research movement: A decade later. Educational researcher, 28(7), 15-25. https://doi.org/10.3102/0013189X028007015</w:t>
      </w:r>
    </w:p>
    <w:p w14:paraId="2BA2CE56" w14:textId="77777777" w:rsidR="00D3115B" w:rsidRPr="00D3115B" w:rsidRDefault="00D3115B" w:rsidP="00D3115B">
      <w:pPr>
        <w:suppressAutoHyphens w:val="0"/>
        <w:spacing w:before="100" w:beforeAutospacing="1" w:after="100" w:afterAutospacing="1"/>
        <w:rPr>
          <w:rFonts w:eastAsia="Times New Roman" w:cstheme="minorHAnsi"/>
          <w:color w:val="000000"/>
          <w:lang w:val="en-US" w:eastAsia="nl-NL"/>
        </w:rPr>
      </w:pPr>
      <w:r w:rsidRPr="00D3115B">
        <w:rPr>
          <w:rFonts w:eastAsia="Times New Roman" w:cstheme="minorHAnsi"/>
          <w:color w:val="000000"/>
          <w:lang w:val="en-US" w:eastAsia="nl-NL"/>
        </w:rPr>
        <w:t xml:space="preserve">Cochran-Smith, M., </w:t>
      </w:r>
      <w:proofErr w:type="spellStart"/>
      <w:r w:rsidRPr="00D3115B">
        <w:rPr>
          <w:rFonts w:eastAsia="Times New Roman" w:cstheme="minorHAnsi"/>
          <w:color w:val="000000"/>
          <w:lang w:val="en-US" w:eastAsia="nl-NL"/>
        </w:rPr>
        <w:t>Barnatt</w:t>
      </w:r>
      <w:proofErr w:type="spellEnd"/>
      <w:r w:rsidRPr="00D3115B">
        <w:rPr>
          <w:rFonts w:eastAsia="Times New Roman" w:cstheme="minorHAnsi"/>
          <w:color w:val="000000"/>
          <w:lang w:val="en-US" w:eastAsia="nl-NL"/>
        </w:rPr>
        <w:t>, J., Friedman, A., &amp; Pine, G. (2009). Inquiry on Inquiry: Practitioner Research and Student Learning. Action in Teacher Education, 31(2), 17-32. https://doi.org/10.1080/01626620.2009.10463515</w:t>
      </w:r>
    </w:p>
    <w:p w14:paraId="1FD27DF4" w14:textId="77777777" w:rsidR="00D3115B" w:rsidRPr="00D3115B" w:rsidRDefault="00D3115B" w:rsidP="00D3115B">
      <w:pPr>
        <w:suppressAutoHyphens w:val="0"/>
        <w:spacing w:before="100" w:beforeAutospacing="1" w:after="100" w:afterAutospacing="1"/>
        <w:rPr>
          <w:rFonts w:eastAsia="Times New Roman" w:cstheme="minorHAnsi"/>
          <w:color w:val="000000"/>
          <w:lang w:val="en-US" w:eastAsia="nl-NL"/>
        </w:rPr>
      </w:pPr>
      <w:r w:rsidRPr="00D3115B">
        <w:rPr>
          <w:rFonts w:eastAsia="Times New Roman" w:cstheme="minorHAnsi"/>
          <w:color w:val="000000"/>
          <w:lang w:val="en-US" w:eastAsia="nl-NL"/>
        </w:rPr>
        <w:t>Groundwater-Smith, S., &amp; Mockler, N. (2016). From data source to co-researchers? Tracing the shift from ‘student voice’ to student–teacher partnerships in Educational Action Research. Educational Action Research, 24(2), 159-176. https://doi.org/10.1080/09650792.2015.1053507</w:t>
      </w:r>
    </w:p>
    <w:p w14:paraId="6936C2C5" w14:textId="77777777" w:rsidR="00D3115B" w:rsidRPr="00D3115B" w:rsidRDefault="00D3115B" w:rsidP="00D3115B">
      <w:pPr>
        <w:suppressAutoHyphens w:val="0"/>
        <w:spacing w:before="100" w:beforeAutospacing="1" w:after="100" w:afterAutospacing="1"/>
        <w:rPr>
          <w:rFonts w:eastAsia="Times New Roman" w:cstheme="minorHAnsi"/>
          <w:color w:val="000000"/>
          <w:lang w:val="en-US" w:eastAsia="nl-NL"/>
        </w:rPr>
      </w:pPr>
      <w:r w:rsidRPr="00D3115B">
        <w:rPr>
          <w:rFonts w:eastAsia="Times New Roman" w:cstheme="minorHAnsi"/>
          <w:color w:val="000000"/>
          <w:lang w:val="en-US" w:eastAsia="nl-NL"/>
        </w:rPr>
        <w:t>Smit, B. H. J., Meirink, J. A., Tigelaar, D. E. H., Berry, A. K., &amp; Admiraal, W. F. (2022). Principles for school student participation in pre-service teacher action research: A practice architecture's perspective. Educational Action Research. https://doi.org/10.1080/09650792.2022.2121933</w:t>
      </w:r>
    </w:p>
    <w:p w14:paraId="74DAE431" w14:textId="77777777" w:rsidR="00D3115B" w:rsidRPr="00D3115B" w:rsidRDefault="00D3115B" w:rsidP="00D3115B">
      <w:pPr>
        <w:suppressAutoHyphens w:val="0"/>
        <w:spacing w:before="100" w:beforeAutospacing="1" w:after="100" w:afterAutospacing="1"/>
        <w:rPr>
          <w:rFonts w:eastAsia="Times New Roman" w:cstheme="minorHAnsi"/>
          <w:color w:val="000000"/>
          <w:lang w:val="en-US" w:eastAsia="nl-NL"/>
        </w:rPr>
      </w:pPr>
      <w:r w:rsidRPr="00D3115B">
        <w:rPr>
          <w:rFonts w:eastAsia="Times New Roman" w:cstheme="minorHAnsi"/>
          <w:color w:val="000000"/>
          <w:lang w:val="en-US" w:eastAsia="nl-NL"/>
        </w:rPr>
        <w:t>Smit, B. H. J. (2023). Dimensions of student participation: Participatory action research in a teacher education context [Dissertation, Universiteit Leiden]. Leiden University Scholarly Publications. Leiden, The Netherlands. https://hdl.handle.net/1887/3638573.</w:t>
      </w:r>
    </w:p>
    <w:p w14:paraId="0772E534" w14:textId="325F7157" w:rsidR="00D3115B" w:rsidRDefault="00294D0E" w:rsidP="00615C90">
      <w:pPr>
        <w:suppressAutoHyphens w:val="0"/>
        <w:spacing w:before="100" w:beforeAutospacing="1" w:after="100" w:afterAutospacing="1"/>
        <w:rPr>
          <w:rFonts w:eastAsia="Times New Roman" w:cstheme="minorHAnsi"/>
          <w:b/>
          <w:bCs/>
          <w:color w:val="000000"/>
          <w:lang w:val="en-US" w:eastAsia="nl-NL"/>
        </w:rPr>
      </w:pPr>
      <w:r w:rsidRPr="00294D0E">
        <w:rPr>
          <w:rFonts w:eastAsia="Times New Roman" w:cstheme="minorHAnsi"/>
          <w:b/>
          <w:bCs/>
          <w:color w:val="000000"/>
          <w:lang w:val="en-US" w:eastAsia="nl-NL"/>
        </w:rPr>
        <w:t>5.Workshop Teachers’ professional Development</w:t>
      </w:r>
    </w:p>
    <w:p w14:paraId="25BA67DE" w14:textId="77777777" w:rsidR="0031300E" w:rsidRPr="00805535" w:rsidRDefault="0031300E" w:rsidP="0031300E">
      <w:pPr>
        <w:pStyle w:val="xpf0"/>
        <w:shd w:val="clear" w:color="auto" w:fill="FFFFFF"/>
        <w:spacing w:before="0" w:after="0"/>
        <w:rPr>
          <w:rFonts w:asciiTheme="minorHAnsi" w:hAnsiTheme="minorHAnsi" w:cstheme="minorHAnsi"/>
          <w:color w:val="242424"/>
          <w:sz w:val="22"/>
          <w:szCs w:val="22"/>
          <w:lang w:val="en-US"/>
        </w:rPr>
      </w:pPr>
      <w:proofErr w:type="spellStart"/>
      <w:r w:rsidRPr="005B05A1">
        <w:rPr>
          <w:rStyle w:val="xcf01"/>
          <w:rFonts w:asciiTheme="minorHAnsi" w:hAnsiTheme="minorHAnsi" w:cstheme="minorHAnsi"/>
          <w:color w:val="222222"/>
          <w:sz w:val="22"/>
          <w:szCs w:val="22"/>
          <w:bdr w:val="none" w:sz="0" w:space="0" w:color="auto" w:frame="1"/>
          <w:shd w:val="clear" w:color="auto" w:fill="FFFFFF"/>
          <w:lang w:val="en-GB"/>
        </w:rPr>
        <w:t>Merchie</w:t>
      </w:r>
      <w:proofErr w:type="spellEnd"/>
      <w:r w:rsidRPr="005B05A1">
        <w:rPr>
          <w:rStyle w:val="xcf01"/>
          <w:rFonts w:asciiTheme="minorHAnsi" w:hAnsiTheme="minorHAnsi" w:cstheme="minorHAnsi"/>
          <w:color w:val="222222"/>
          <w:sz w:val="22"/>
          <w:szCs w:val="22"/>
          <w:bdr w:val="none" w:sz="0" w:space="0" w:color="auto" w:frame="1"/>
          <w:shd w:val="clear" w:color="auto" w:fill="FFFFFF"/>
          <w:lang w:val="en-GB"/>
        </w:rPr>
        <w:t xml:space="preserve">, E., </w:t>
      </w:r>
      <w:proofErr w:type="spellStart"/>
      <w:r w:rsidRPr="005B05A1">
        <w:rPr>
          <w:rStyle w:val="xcf01"/>
          <w:rFonts w:asciiTheme="minorHAnsi" w:hAnsiTheme="minorHAnsi" w:cstheme="minorHAnsi"/>
          <w:color w:val="222222"/>
          <w:sz w:val="22"/>
          <w:szCs w:val="22"/>
          <w:bdr w:val="none" w:sz="0" w:space="0" w:color="auto" w:frame="1"/>
          <w:shd w:val="clear" w:color="auto" w:fill="FFFFFF"/>
          <w:lang w:val="en-GB"/>
        </w:rPr>
        <w:t>Tuytens</w:t>
      </w:r>
      <w:proofErr w:type="spellEnd"/>
      <w:r w:rsidRPr="005B05A1">
        <w:rPr>
          <w:rStyle w:val="xcf01"/>
          <w:rFonts w:asciiTheme="minorHAnsi" w:hAnsiTheme="minorHAnsi" w:cstheme="minorHAnsi"/>
          <w:color w:val="222222"/>
          <w:sz w:val="22"/>
          <w:szCs w:val="22"/>
          <w:bdr w:val="none" w:sz="0" w:space="0" w:color="auto" w:frame="1"/>
          <w:shd w:val="clear" w:color="auto" w:fill="FFFFFF"/>
          <w:lang w:val="en-GB"/>
        </w:rPr>
        <w:t xml:space="preserve">, M., Devos, G., &amp; Vanderlinde, R. (2018). </w:t>
      </w:r>
      <w:r w:rsidRPr="00805535">
        <w:rPr>
          <w:rStyle w:val="xcf01"/>
          <w:rFonts w:asciiTheme="minorHAnsi" w:hAnsiTheme="minorHAnsi" w:cstheme="minorHAnsi"/>
          <w:color w:val="222222"/>
          <w:sz w:val="22"/>
          <w:szCs w:val="22"/>
          <w:bdr w:val="none" w:sz="0" w:space="0" w:color="auto" w:frame="1"/>
          <w:shd w:val="clear" w:color="auto" w:fill="FFFFFF"/>
          <w:lang w:val="en-US"/>
        </w:rPr>
        <w:t>Evaluating teachers’ professional development initiatives: towards an extended evaluative framework. </w:t>
      </w:r>
      <w:r w:rsidRPr="00805535">
        <w:rPr>
          <w:rStyle w:val="xcf11"/>
          <w:rFonts w:asciiTheme="minorHAnsi" w:eastAsiaTheme="majorEastAsia" w:hAnsiTheme="minorHAnsi" w:cstheme="minorHAnsi"/>
          <w:i/>
          <w:iCs/>
          <w:color w:val="222222"/>
          <w:sz w:val="22"/>
          <w:szCs w:val="22"/>
          <w:bdr w:val="none" w:sz="0" w:space="0" w:color="auto" w:frame="1"/>
          <w:shd w:val="clear" w:color="auto" w:fill="FFFFFF"/>
          <w:lang w:val="en-US"/>
        </w:rPr>
        <w:t>Research papers in education</w:t>
      </w:r>
      <w:r w:rsidRPr="00805535">
        <w:rPr>
          <w:rStyle w:val="xcf01"/>
          <w:rFonts w:asciiTheme="minorHAnsi" w:hAnsiTheme="minorHAnsi" w:cstheme="minorHAnsi"/>
          <w:color w:val="222222"/>
          <w:sz w:val="22"/>
          <w:szCs w:val="22"/>
          <w:bdr w:val="none" w:sz="0" w:space="0" w:color="auto" w:frame="1"/>
          <w:shd w:val="clear" w:color="auto" w:fill="FFFFFF"/>
          <w:lang w:val="en-US"/>
        </w:rPr>
        <w:t>, </w:t>
      </w:r>
      <w:r w:rsidRPr="00805535">
        <w:rPr>
          <w:rStyle w:val="xcf11"/>
          <w:rFonts w:asciiTheme="minorHAnsi" w:eastAsiaTheme="majorEastAsia" w:hAnsiTheme="minorHAnsi" w:cstheme="minorHAnsi"/>
          <w:i/>
          <w:iCs/>
          <w:color w:val="222222"/>
          <w:sz w:val="22"/>
          <w:szCs w:val="22"/>
          <w:bdr w:val="none" w:sz="0" w:space="0" w:color="auto" w:frame="1"/>
          <w:shd w:val="clear" w:color="auto" w:fill="FFFFFF"/>
          <w:lang w:val="en-US"/>
        </w:rPr>
        <w:t>33</w:t>
      </w:r>
      <w:r w:rsidRPr="00805535">
        <w:rPr>
          <w:rStyle w:val="xcf01"/>
          <w:rFonts w:asciiTheme="minorHAnsi" w:hAnsiTheme="minorHAnsi" w:cstheme="minorHAnsi"/>
          <w:color w:val="222222"/>
          <w:sz w:val="22"/>
          <w:szCs w:val="22"/>
          <w:bdr w:val="none" w:sz="0" w:space="0" w:color="auto" w:frame="1"/>
          <w:shd w:val="clear" w:color="auto" w:fill="FFFFFF"/>
          <w:lang w:val="en-US"/>
        </w:rPr>
        <w:t>(2), 143-168.</w:t>
      </w:r>
    </w:p>
    <w:p w14:paraId="562C24B2" w14:textId="77777777" w:rsidR="0031300E" w:rsidRPr="00805535" w:rsidRDefault="0031300E" w:rsidP="0031300E">
      <w:pPr>
        <w:pStyle w:val="Normaalweb"/>
        <w:shd w:val="clear" w:color="auto" w:fill="FFFFFF"/>
        <w:rPr>
          <w:rFonts w:asciiTheme="minorHAnsi" w:hAnsiTheme="minorHAnsi" w:cstheme="minorHAnsi"/>
          <w:color w:val="242424"/>
          <w:sz w:val="22"/>
          <w:szCs w:val="22"/>
        </w:rPr>
      </w:pPr>
      <w:r w:rsidRPr="005B05A1">
        <w:rPr>
          <w:rFonts w:asciiTheme="minorHAnsi" w:hAnsiTheme="minorHAnsi" w:cstheme="minorHAnsi"/>
          <w:color w:val="242424"/>
          <w:sz w:val="22"/>
          <w:szCs w:val="22"/>
          <w:bdr w:val="none" w:sz="0" w:space="0" w:color="auto" w:frame="1"/>
        </w:rPr>
        <w:t xml:space="preserve">Kooloos, C., Oolbekkink-Marchand, H., Kaenders, R., &amp; Heckman, G. (2023). </w:t>
      </w:r>
      <w:r w:rsidRPr="00805535">
        <w:rPr>
          <w:rFonts w:asciiTheme="minorHAnsi" w:hAnsiTheme="minorHAnsi" w:cstheme="minorHAnsi"/>
          <w:color w:val="242424"/>
          <w:sz w:val="22"/>
          <w:szCs w:val="22"/>
          <w:bdr w:val="none" w:sz="0" w:space="0" w:color="auto" w:frame="1"/>
          <w:lang w:val="en-US"/>
        </w:rPr>
        <w:t>Developing mathematical whole-class discussions: An exploratory study of teachers’ learning paths. Teaching and Teacher Education, 134, 104257.</w:t>
      </w:r>
    </w:p>
    <w:p w14:paraId="72626F9C" w14:textId="33E15C91" w:rsidR="0031300E" w:rsidRPr="00805535" w:rsidRDefault="0031300E" w:rsidP="00805535">
      <w:pPr>
        <w:pStyle w:val="Normaalweb"/>
        <w:shd w:val="clear" w:color="auto" w:fill="FFFFFF"/>
        <w:rPr>
          <w:rFonts w:asciiTheme="minorHAnsi" w:hAnsiTheme="minorHAnsi" w:cstheme="minorHAnsi"/>
          <w:color w:val="242424"/>
          <w:sz w:val="22"/>
          <w:szCs w:val="22"/>
          <w:lang w:val="en-US"/>
        </w:rPr>
      </w:pPr>
      <w:r w:rsidRPr="00211967">
        <w:rPr>
          <w:rFonts w:asciiTheme="minorHAnsi" w:hAnsiTheme="minorHAnsi" w:cstheme="minorHAnsi"/>
          <w:color w:val="222222"/>
          <w:sz w:val="22"/>
          <w:szCs w:val="22"/>
          <w:bdr w:val="none" w:sz="0" w:space="0" w:color="auto" w:frame="1"/>
          <w:shd w:val="clear" w:color="auto" w:fill="FFFFFF"/>
          <w:lang w:val="en-US"/>
        </w:rPr>
        <w:lastRenderedPageBreak/>
        <w:t xml:space="preserve">Zhou, N., Tigelaar, D., Wang, J., &amp; Admiraal, W. (2024). </w:t>
      </w:r>
      <w:r w:rsidRPr="00805535">
        <w:rPr>
          <w:rFonts w:asciiTheme="minorHAnsi" w:hAnsiTheme="minorHAnsi" w:cstheme="minorHAnsi"/>
          <w:color w:val="222222"/>
          <w:sz w:val="22"/>
          <w:szCs w:val="22"/>
          <w:bdr w:val="none" w:sz="0" w:space="0" w:color="auto" w:frame="1"/>
          <w:shd w:val="clear" w:color="auto" w:fill="FFFFFF"/>
          <w:lang w:val="en-US"/>
        </w:rPr>
        <w:t>Factors predicting vocational teachers’ transfer of learning: A quantitative study in the context of work placement. </w:t>
      </w:r>
      <w:r w:rsidRPr="00805535">
        <w:rPr>
          <w:rFonts w:asciiTheme="minorHAnsi" w:hAnsiTheme="minorHAnsi" w:cstheme="minorHAnsi"/>
          <w:i/>
          <w:iCs/>
          <w:color w:val="222222"/>
          <w:sz w:val="22"/>
          <w:szCs w:val="22"/>
          <w:bdr w:val="none" w:sz="0" w:space="0" w:color="auto" w:frame="1"/>
          <w:shd w:val="clear" w:color="auto" w:fill="FFFFFF"/>
          <w:lang w:val="en-US"/>
        </w:rPr>
        <w:t>Teaching and Teacher Education</w:t>
      </w:r>
      <w:r w:rsidRPr="00805535">
        <w:rPr>
          <w:rFonts w:asciiTheme="minorHAnsi" w:hAnsiTheme="minorHAnsi" w:cstheme="minorHAnsi"/>
          <w:color w:val="222222"/>
          <w:sz w:val="22"/>
          <w:szCs w:val="22"/>
          <w:bdr w:val="none" w:sz="0" w:space="0" w:color="auto" w:frame="1"/>
          <w:shd w:val="clear" w:color="auto" w:fill="FFFFFF"/>
          <w:lang w:val="en-US"/>
        </w:rPr>
        <w:t>, </w:t>
      </w:r>
      <w:r w:rsidRPr="00805535">
        <w:rPr>
          <w:rFonts w:asciiTheme="minorHAnsi" w:hAnsiTheme="minorHAnsi" w:cstheme="minorHAnsi"/>
          <w:i/>
          <w:iCs/>
          <w:color w:val="222222"/>
          <w:sz w:val="22"/>
          <w:szCs w:val="22"/>
          <w:bdr w:val="none" w:sz="0" w:space="0" w:color="auto" w:frame="1"/>
          <w:shd w:val="clear" w:color="auto" w:fill="FFFFFF"/>
          <w:lang w:val="en-US"/>
        </w:rPr>
        <w:t>140</w:t>
      </w:r>
      <w:r w:rsidRPr="00805535">
        <w:rPr>
          <w:rFonts w:asciiTheme="minorHAnsi" w:hAnsiTheme="minorHAnsi" w:cstheme="minorHAnsi"/>
          <w:color w:val="222222"/>
          <w:sz w:val="22"/>
          <w:szCs w:val="22"/>
          <w:bdr w:val="none" w:sz="0" w:space="0" w:color="auto" w:frame="1"/>
          <w:shd w:val="clear" w:color="auto" w:fill="FFFFFF"/>
          <w:lang w:val="en-US"/>
        </w:rPr>
        <w:t>, 104467. </w:t>
      </w:r>
      <w:hyperlink r:id="rId18" w:tooltip="Originele URL: https://doi.org/10.1016/j.tate.2023.104467. Klik of tik als u deze koppeling vertrouwt." w:history="1">
        <w:r w:rsidRPr="00805535">
          <w:rPr>
            <w:rStyle w:val="Hyperlink"/>
            <w:rFonts w:asciiTheme="minorHAnsi" w:hAnsiTheme="minorHAnsi" w:cstheme="minorHAnsi"/>
            <w:sz w:val="22"/>
            <w:szCs w:val="22"/>
            <w:bdr w:val="none" w:sz="0" w:space="0" w:color="auto" w:frame="1"/>
            <w:lang w:val="en-US"/>
          </w:rPr>
          <w:t>https://doi.org/10.1016/j.tate.2023.104467</w:t>
        </w:r>
      </w:hyperlink>
    </w:p>
    <w:p w14:paraId="4560A3B1" w14:textId="38D6328B" w:rsidR="0031300E" w:rsidRDefault="002432EF" w:rsidP="0031300E">
      <w:pPr>
        <w:pStyle w:val="xmsonormal"/>
        <w:shd w:val="clear" w:color="auto" w:fill="FFFFFF"/>
        <w:spacing w:before="0" w:beforeAutospacing="0" w:after="0" w:afterAutospacing="0"/>
        <w:rPr>
          <w:rFonts w:asciiTheme="minorHAnsi" w:hAnsiTheme="minorHAnsi" w:cstheme="minorHAnsi"/>
          <w:b/>
          <w:bCs/>
          <w:color w:val="242424"/>
          <w:sz w:val="22"/>
          <w:szCs w:val="22"/>
          <w:bdr w:val="none" w:sz="0" w:space="0" w:color="auto" w:frame="1"/>
          <w:lang w:val="en-US"/>
        </w:rPr>
      </w:pPr>
      <w:r w:rsidRPr="002432EF">
        <w:rPr>
          <w:rFonts w:asciiTheme="minorHAnsi" w:hAnsiTheme="minorHAnsi" w:cstheme="minorHAnsi"/>
          <w:b/>
          <w:bCs/>
          <w:color w:val="242424"/>
          <w:sz w:val="22"/>
          <w:szCs w:val="22"/>
          <w:bdr w:val="none" w:sz="0" w:space="0" w:color="auto" w:frame="1"/>
          <w:lang w:val="en-US"/>
        </w:rPr>
        <w:t xml:space="preserve">6. Workshop </w:t>
      </w:r>
      <w:r w:rsidRPr="002432EF">
        <w:rPr>
          <w:rFonts w:asciiTheme="minorHAnsi" w:hAnsiTheme="minorHAnsi" w:cstheme="minorHAnsi"/>
          <w:b/>
          <w:bCs/>
          <w:iCs/>
          <w:sz w:val="22"/>
          <w:szCs w:val="22"/>
          <w:lang w:val="en-GB"/>
        </w:rPr>
        <w:t>A systemic perspective on teacher professional learning and change processes in schools</w:t>
      </w:r>
      <w:r w:rsidR="0031300E" w:rsidRPr="002432EF">
        <w:rPr>
          <w:rFonts w:asciiTheme="minorHAnsi" w:hAnsiTheme="minorHAnsi" w:cstheme="minorHAnsi"/>
          <w:b/>
          <w:bCs/>
          <w:color w:val="242424"/>
          <w:sz w:val="22"/>
          <w:szCs w:val="22"/>
          <w:bdr w:val="none" w:sz="0" w:space="0" w:color="auto" w:frame="1"/>
          <w:lang w:val="en-US"/>
        </w:rPr>
        <w:t> </w:t>
      </w:r>
    </w:p>
    <w:p w14:paraId="5CDA90BF" w14:textId="77777777" w:rsidR="0000308D" w:rsidRPr="0000308D" w:rsidRDefault="0000308D" w:rsidP="0000308D">
      <w:pPr>
        <w:pStyle w:val="xmsonormal"/>
        <w:shd w:val="clear" w:color="auto" w:fill="FFFFFF"/>
        <w:rPr>
          <w:rFonts w:asciiTheme="minorHAnsi" w:hAnsiTheme="minorHAnsi" w:cstheme="minorHAnsi"/>
          <w:color w:val="242424"/>
          <w:sz w:val="22"/>
          <w:szCs w:val="22"/>
          <w:lang w:val="en-US"/>
        </w:rPr>
      </w:pPr>
      <w:r w:rsidRPr="00211967">
        <w:rPr>
          <w:rFonts w:asciiTheme="minorHAnsi" w:hAnsiTheme="minorHAnsi" w:cstheme="minorHAnsi"/>
          <w:color w:val="242424"/>
          <w:sz w:val="22"/>
          <w:szCs w:val="22"/>
          <w:lang w:val="en-US"/>
        </w:rPr>
        <w:t xml:space="preserve">Jacobson, M. J., Levin, J. A., &amp; Kapur, M. (2019). </w:t>
      </w:r>
      <w:r w:rsidRPr="0000308D">
        <w:rPr>
          <w:rFonts w:asciiTheme="minorHAnsi" w:hAnsiTheme="minorHAnsi" w:cstheme="minorHAnsi"/>
          <w:color w:val="242424"/>
          <w:sz w:val="22"/>
          <w:szCs w:val="22"/>
          <w:lang w:val="en-US"/>
        </w:rPr>
        <w:t>Education as a complex system: Conceptual and methodological implications. Educational researcher, 48(2), 112-119.</w:t>
      </w:r>
    </w:p>
    <w:p w14:paraId="47EFC8C7" w14:textId="77777777" w:rsidR="0000308D" w:rsidRPr="0000308D" w:rsidRDefault="0000308D" w:rsidP="0000308D">
      <w:pPr>
        <w:pStyle w:val="xmsonormal"/>
        <w:shd w:val="clear" w:color="auto" w:fill="FFFFFF"/>
        <w:rPr>
          <w:rFonts w:asciiTheme="minorHAnsi" w:hAnsiTheme="minorHAnsi" w:cstheme="minorHAnsi"/>
          <w:color w:val="242424"/>
          <w:sz w:val="22"/>
          <w:szCs w:val="22"/>
          <w:lang w:val="en-US"/>
        </w:rPr>
      </w:pPr>
      <w:r w:rsidRPr="0000308D">
        <w:rPr>
          <w:rFonts w:asciiTheme="minorHAnsi" w:hAnsiTheme="minorHAnsi" w:cstheme="minorHAnsi"/>
          <w:color w:val="242424"/>
          <w:sz w:val="22"/>
          <w:szCs w:val="22"/>
          <w:lang w:val="en-US"/>
        </w:rPr>
        <w:t xml:space="preserve">Ell, F., Haigh, M., Cochran-Smith, M., </w:t>
      </w:r>
      <w:proofErr w:type="spellStart"/>
      <w:r w:rsidRPr="0000308D">
        <w:rPr>
          <w:rFonts w:asciiTheme="minorHAnsi" w:hAnsiTheme="minorHAnsi" w:cstheme="minorHAnsi"/>
          <w:color w:val="242424"/>
          <w:sz w:val="22"/>
          <w:szCs w:val="22"/>
          <w:lang w:val="en-US"/>
        </w:rPr>
        <w:t>Grudnoff</w:t>
      </w:r>
      <w:proofErr w:type="spellEnd"/>
      <w:r w:rsidRPr="0000308D">
        <w:rPr>
          <w:rFonts w:asciiTheme="minorHAnsi" w:hAnsiTheme="minorHAnsi" w:cstheme="minorHAnsi"/>
          <w:color w:val="242424"/>
          <w:sz w:val="22"/>
          <w:szCs w:val="22"/>
          <w:lang w:val="en-US"/>
        </w:rPr>
        <w:t>, L., Ludlow, L., &amp; Hill, M. F. (2017). Mapping a complex system: what influences teacher learning during initial teacher education?. Asia-Pacific journal of teacher education, 45(4), 327-345.</w:t>
      </w:r>
    </w:p>
    <w:p w14:paraId="70DBFFBD" w14:textId="54F64884" w:rsidR="008162CB" w:rsidRPr="0000308D" w:rsidRDefault="0000308D" w:rsidP="0000308D">
      <w:pPr>
        <w:pStyle w:val="xmsonormal"/>
        <w:shd w:val="clear" w:color="auto" w:fill="FFFFFF"/>
        <w:spacing w:before="0" w:beforeAutospacing="0" w:after="0" w:afterAutospacing="0"/>
        <w:rPr>
          <w:rFonts w:asciiTheme="minorHAnsi" w:hAnsiTheme="minorHAnsi" w:cstheme="minorHAnsi"/>
          <w:color w:val="242424"/>
          <w:sz w:val="22"/>
          <w:szCs w:val="22"/>
          <w:lang w:val="en-US"/>
        </w:rPr>
      </w:pPr>
      <w:r w:rsidRPr="0000308D">
        <w:rPr>
          <w:rFonts w:asciiTheme="minorHAnsi" w:hAnsiTheme="minorHAnsi" w:cstheme="minorHAnsi"/>
          <w:color w:val="242424"/>
          <w:sz w:val="22"/>
          <w:szCs w:val="22"/>
          <w:lang w:val="en-US"/>
        </w:rPr>
        <w:t>Akkerman, S., &amp; Bruining, T. (2016). Multilevel boundary crossing in a professional development school partnership. Journal of the Learning Sciences, 25(2), 240-284.</w:t>
      </w:r>
    </w:p>
    <w:p w14:paraId="1FBBA192" w14:textId="77777777" w:rsidR="00851304" w:rsidRDefault="00851304">
      <w:pPr>
        <w:rPr>
          <w:b/>
          <w:lang w:val="en-GB"/>
        </w:rPr>
      </w:pPr>
    </w:p>
    <w:p w14:paraId="51853B25" w14:textId="55365EEF" w:rsidR="0000308D" w:rsidRDefault="0000308D">
      <w:pPr>
        <w:rPr>
          <w:b/>
          <w:lang w:val="en-GB"/>
        </w:rPr>
      </w:pPr>
      <w:r>
        <w:rPr>
          <w:b/>
          <w:lang w:val="en-GB"/>
        </w:rPr>
        <w:t>7. Workshop The teacher as designer</w:t>
      </w:r>
    </w:p>
    <w:p w14:paraId="62B594F6" w14:textId="0B481E13" w:rsidR="0000308D" w:rsidRPr="0000308D" w:rsidRDefault="0000308D">
      <w:pPr>
        <w:rPr>
          <w:bCs/>
          <w:i/>
          <w:iCs/>
          <w:lang w:val="en-GB"/>
        </w:rPr>
      </w:pPr>
      <w:r>
        <w:rPr>
          <w:bCs/>
          <w:i/>
          <w:iCs/>
          <w:lang w:val="en-GB"/>
        </w:rPr>
        <w:t xml:space="preserve">No </w:t>
      </w:r>
      <w:r w:rsidR="009B148E">
        <w:rPr>
          <w:bCs/>
          <w:i/>
          <w:iCs/>
          <w:lang w:val="en-GB"/>
        </w:rPr>
        <w:t>further</w:t>
      </w:r>
      <w:r>
        <w:rPr>
          <w:bCs/>
          <w:i/>
          <w:iCs/>
          <w:lang w:val="en-GB"/>
        </w:rPr>
        <w:t xml:space="preserve"> reading</w:t>
      </w:r>
    </w:p>
    <w:p w14:paraId="3E6EB5C4" w14:textId="77777777" w:rsidR="006E7341" w:rsidRPr="004D55AD" w:rsidRDefault="006E7341" w:rsidP="006F3EAD">
      <w:pPr>
        <w:pStyle w:val="Kop1"/>
        <w:rPr>
          <w:lang w:val="en-GB"/>
        </w:rPr>
      </w:pPr>
      <w:bookmarkStart w:id="3" w:name="_Toc130807798"/>
      <w:r w:rsidRPr="004D55AD">
        <w:rPr>
          <w:lang w:val="en-GB"/>
        </w:rPr>
        <w:t xml:space="preserve">Options to tailor this course to your </w:t>
      </w:r>
      <w:r>
        <w:rPr>
          <w:lang w:val="en-GB"/>
        </w:rPr>
        <w:t>current needs</w:t>
      </w:r>
      <w:bookmarkEnd w:id="3"/>
    </w:p>
    <w:p w14:paraId="0B0ED6A9" w14:textId="61FE7C6A" w:rsidR="006E7341" w:rsidRDefault="006E7341" w:rsidP="006E7341">
      <w:pPr>
        <w:pStyle w:val="Geenafstand"/>
        <w:rPr>
          <w:lang w:val="en-GB"/>
        </w:rPr>
      </w:pPr>
      <w:r w:rsidRPr="004D55AD">
        <w:rPr>
          <w:lang w:val="en-GB"/>
        </w:rPr>
        <w:t xml:space="preserve">ICO considers it very important that </w:t>
      </w:r>
      <w:r>
        <w:rPr>
          <w:lang w:val="en-GB"/>
        </w:rPr>
        <w:t>PhD candidates</w:t>
      </w:r>
      <w:r w:rsidRPr="004D55AD">
        <w:rPr>
          <w:lang w:val="en-GB"/>
        </w:rPr>
        <w:t xml:space="preserve"> can tailor </w:t>
      </w:r>
      <w:r>
        <w:rPr>
          <w:lang w:val="en-GB"/>
        </w:rPr>
        <w:t>the</w:t>
      </w:r>
      <w:r w:rsidR="001C55AD">
        <w:rPr>
          <w:lang w:val="en-GB"/>
        </w:rPr>
        <w:t xml:space="preserve"> </w:t>
      </w:r>
      <w:r w:rsidRPr="004D55AD">
        <w:rPr>
          <w:lang w:val="en-GB"/>
        </w:rPr>
        <w:t xml:space="preserve">courses to </w:t>
      </w:r>
      <w:r>
        <w:rPr>
          <w:lang w:val="en-GB"/>
        </w:rPr>
        <w:t>their</w:t>
      </w:r>
      <w:r w:rsidRPr="004D55AD">
        <w:rPr>
          <w:lang w:val="en-GB"/>
        </w:rPr>
        <w:t xml:space="preserve"> </w:t>
      </w:r>
      <w:r>
        <w:rPr>
          <w:lang w:val="en-GB"/>
        </w:rPr>
        <w:t>current needs, so that they can make the most of these courses within their</w:t>
      </w:r>
      <w:r w:rsidRPr="004D55AD">
        <w:rPr>
          <w:lang w:val="en-GB"/>
        </w:rPr>
        <w:t xml:space="preserve"> PhD trajectory. Hence, the present course offers </w:t>
      </w:r>
      <w:r>
        <w:rPr>
          <w:lang w:val="en-GB"/>
        </w:rPr>
        <w:t>you</w:t>
      </w:r>
      <w:r w:rsidRPr="004D55AD">
        <w:rPr>
          <w:lang w:val="en-GB"/>
        </w:rPr>
        <w:t xml:space="preserve"> several options to tailor the </w:t>
      </w:r>
      <w:r>
        <w:rPr>
          <w:lang w:val="en-GB"/>
        </w:rPr>
        <w:t xml:space="preserve">content and assignments </w:t>
      </w:r>
      <w:r w:rsidRPr="004D55AD">
        <w:rPr>
          <w:lang w:val="en-GB"/>
        </w:rPr>
        <w:t xml:space="preserve">to </w:t>
      </w:r>
      <w:r>
        <w:rPr>
          <w:lang w:val="en-GB"/>
        </w:rPr>
        <w:t>your</w:t>
      </w:r>
      <w:r w:rsidRPr="004D55AD">
        <w:rPr>
          <w:lang w:val="en-GB"/>
        </w:rPr>
        <w:t xml:space="preserve"> needs.</w:t>
      </w:r>
    </w:p>
    <w:p w14:paraId="6AA8C39F" w14:textId="77777777" w:rsidR="006E7341" w:rsidRDefault="006E7341" w:rsidP="006E7341">
      <w:pPr>
        <w:pStyle w:val="Geenafstand"/>
        <w:rPr>
          <w:color w:val="FF0000"/>
          <w:lang w:val="en-GB"/>
        </w:rPr>
      </w:pPr>
    </w:p>
    <w:p w14:paraId="676589EB" w14:textId="77777777" w:rsidR="006E7341" w:rsidRDefault="006E7341" w:rsidP="006E7341">
      <w:pPr>
        <w:pStyle w:val="Geenafstand"/>
        <w:rPr>
          <w:lang w:val="en-GB"/>
        </w:rPr>
      </w:pPr>
      <w:r w:rsidRPr="00506AFD">
        <w:rPr>
          <w:lang w:val="en-GB"/>
        </w:rPr>
        <w:t xml:space="preserve">You can tailor the </w:t>
      </w:r>
      <w:r w:rsidRPr="00506AFD">
        <w:rPr>
          <w:i/>
          <w:iCs/>
          <w:lang w:val="en-GB"/>
        </w:rPr>
        <w:t>content</w:t>
      </w:r>
      <w:r w:rsidRPr="00506AFD">
        <w:rPr>
          <w:lang w:val="en-GB"/>
        </w:rPr>
        <w:t xml:space="preserve"> of th</w:t>
      </w:r>
      <w:r>
        <w:rPr>
          <w:lang w:val="en-GB"/>
        </w:rPr>
        <w:t>is</w:t>
      </w:r>
      <w:r w:rsidRPr="00506AFD">
        <w:rPr>
          <w:lang w:val="en-GB"/>
        </w:rPr>
        <w:t xml:space="preserve"> course to your current needs as follows:</w:t>
      </w:r>
    </w:p>
    <w:p w14:paraId="3D68F06F" w14:textId="300A9255" w:rsidR="006E7341" w:rsidRDefault="00756188" w:rsidP="006E7341">
      <w:pPr>
        <w:pStyle w:val="Geenafstand"/>
        <w:rPr>
          <w:lang w:val="en-GB"/>
        </w:rPr>
      </w:pPr>
      <w:sdt>
        <w:sdtPr>
          <w:rPr>
            <w:lang w:val="en-GB"/>
          </w:rPr>
          <w:id w:val="1921362121"/>
          <w14:checkbox>
            <w14:checked w14:val="0"/>
            <w14:checkedState w14:val="2612" w14:font="MS Gothic"/>
            <w14:uncheckedState w14:val="2610" w14:font="MS Gothic"/>
          </w14:checkbox>
        </w:sdtPr>
        <w:sdtEndPr/>
        <w:sdtContent>
          <w:r w:rsidR="00173045">
            <w:rPr>
              <w:rFonts w:ascii="MS Gothic" w:eastAsia="MS Gothic" w:hAnsi="MS Gothic" w:hint="eastAsia"/>
              <w:lang w:val="en-GB"/>
            </w:rPr>
            <w:t>☐</w:t>
          </w:r>
        </w:sdtContent>
      </w:sdt>
      <w:r w:rsidR="006E7341" w:rsidRPr="004D55AD">
        <w:rPr>
          <w:lang w:val="en-GB"/>
        </w:rPr>
        <w:t xml:space="preserve"> You can bring your own dataset to analyse during the course</w:t>
      </w:r>
    </w:p>
    <w:p w14:paraId="7DDCBA06" w14:textId="6ADB579E" w:rsidR="006E7341" w:rsidRPr="004D55AD" w:rsidRDefault="00756188" w:rsidP="006E7341">
      <w:pPr>
        <w:pStyle w:val="Geenafstand"/>
        <w:rPr>
          <w:lang w:val="en-GB"/>
        </w:rPr>
      </w:pPr>
      <w:sdt>
        <w:sdtPr>
          <w:rPr>
            <w:lang w:val="en-GB"/>
          </w:rPr>
          <w:id w:val="1966001043"/>
          <w14:checkbox>
            <w14:checked w14:val="0"/>
            <w14:checkedState w14:val="2612" w14:font="MS Gothic"/>
            <w14:uncheckedState w14:val="2610" w14:font="MS Gothic"/>
          </w14:checkbox>
        </w:sdtPr>
        <w:sdtEndPr/>
        <w:sdtContent>
          <w:r w:rsidR="00173045">
            <w:rPr>
              <w:rFonts w:ascii="MS Gothic" w:eastAsia="MS Gothic" w:hAnsi="MS Gothic" w:hint="eastAsia"/>
              <w:lang w:val="en-GB"/>
            </w:rPr>
            <w:t>☐</w:t>
          </w:r>
        </w:sdtContent>
      </w:sdt>
      <w:r w:rsidR="006E7341">
        <w:rPr>
          <w:lang w:val="en-GB"/>
        </w:rPr>
        <w:t xml:space="preserve"> A dataset will be provided in case you do not have your own dataset</w:t>
      </w:r>
    </w:p>
    <w:p w14:paraId="17D96102" w14:textId="77777777" w:rsidR="006E7341" w:rsidRDefault="006E7341" w:rsidP="006E7341">
      <w:pPr>
        <w:pStyle w:val="Geenafstand"/>
        <w:rPr>
          <w:lang w:val="en-GB"/>
        </w:rPr>
      </w:pPr>
    </w:p>
    <w:p w14:paraId="096B41B4" w14:textId="2B218A65" w:rsidR="006E7341" w:rsidRDefault="00756188" w:rsidP="006E7341">
      <w:pPr>
        <w:pStyle w:val="Geenafstand"/>
        <w:rPr>
          <w:lang w:val="en-GB"/>
        </w:rPr>
      </w:pPr>
      <w:sdt>
        <w:sdtPr>
          <w:rPr>
            <w:lang w:val="en-GB"/>
          </w:rPr>
          <w:id w:val="-1345325278"/>
          <w14:checkbox>
            <w14:checked w14:val="1"/>
            <w14:checkedState w14:val="2612" w14:font="MS Gothic"/>
            <w14:uncheckedState w14:val="2610" w14:font="MS Gothic"/>
          </w14:checkbox>
        </w:sdtPr>
        <w:sdtEndPr/>
        <w:sdtContent>
          <w:r w:rsidR="00B86919">
            <w:rPr>
              <w:rFonts w:ascii="MS Gothic" w:eastAsia="MS Gothic" w:hAnsi="MS Gothic" w:hint="eastAsia"/>
              <w:lang w:val="en-GB"/>
            </w:rPr>
            <w:t>☒</w:t>
          </w:r>
        </w:sdtContent>
      </w:sdt>
      <w:r w:rsidR="006E7341" w:rsidRPr="004D55AD">
        <w:rPr>
          <w:lang w:val="en-GB"/>
        </w:rPr>
        <w:t xml:space="preserve"> Before or during the first meeting, you </w:t>
      </w:r>
      <w:r w:rsidR="006E7341">
        <w:rPr>
          <w:lang w:val="en-GB"/>
        </w:rPr>
        <w:t xml:space="preserve">can </w:t>
      </w:r>
      <w:r w:rsidR="006E7341" w:rsidRPr="009A5A97">
        <w:rPr>
          <w:i/>
          <w:iCs/>
          <w:lang w:val="en-GB"/>
        </w:rPr>
        <w:t>indicate specific topics</w:t>
      </w:r>
      <w:r w:rsidR="006E7341" w:rsidRPr="004D55AD">
        <w:rPr>
          <w:lang w:val="en-GB"/>
        </w:rPr>
        <w:t xml:space="preserve"> </w:t>
      </w:r>
      <w:r w:rsidR="006E7341">
        <w:rPr>
          <w:lang w:val="en-GB"/>
        </w:rPr>
        <w:t>you</w:t>
      </w:r>
      <w:r w:rsidR="006E7341" w:rsidRPr="004D55AD">
        <w:rPr>
          <w:lang w:val="en-GB"/>
        </w:rPr>
        <w:t xml:space="preserve"> would like to see covered during the course. The course coordinator(s) take(s) these wishes into account as much as possible.</w:t>
      </w:r>
    </w:p>
    <w:p w14:paraId="39B0C536" w14:textId="77777777" w:rsidR="009A5A97" w:rsidRPr="004D55AD" w:rsidRDefault="009A5A97" w:rsidP="006E7341">
      <w:pPr>
        <w:pStyle w:val="Geenafstand"/>
        <w:rPr>
          <w:lang w:val="en-GB"/>
        </w:rPr>
      </w:pPr>
    </w:p>
    <w:p w14:paraId="20A0463D" w14:textId="2EA26973" w:rsidR="008B1756" w:rsidRPr="00DC7D83" w:rsidRDefault="00756188" w:rsidP="57065CB0">
      <w:pPr>
        <w:pStyle w:val="Geenafstand"/>
        <w:rPr>
          <w:lang w:val="en-US"/>
        </w:rPr>
      </w:pPr>
      <w:sdt>
        <w:sdtPr>
          <w:rPr>
            <w:lang w:val="en-US"/>
          </w:rPr>
          <w:id w:val="1593817300"/>
          <w14:checkbox>
            <w14:checked w14:val="1"/>
            <w14:checkedState w14:val="2612" w14:font="MS Gothic"/>
            <w14:uncheckedState w14:val="2610" w14:font="MS Gothic"/>
          </w14:checkbox>
        </w:sdtPr>
        <w:sdtEndPr/>
        <w:sdtContent>
          <w:r w:rsidR="00BD7087" w:rsidRPr="00DC7D83">
            <w:rPr>
              <w:rFonts w:ascii="MS Gothic" w:eastAsia="MS Gothic" w:hAnsi="MS Gothic"/>
              <w:lang w:val="en-US"/>
            </w:rPr>
            <w:t>☒</w:t>
          </w:r>
        </w:sdtContent>
      </w:sdt>
      <w:r w:rsidR="006E7341" w:rsidRPr="00DC7D83">
        <w:rPr>
          <w:lang w:val="en-US"/>
        </w:rPr>
        <w:t xml:space="preserve"> </w:t>
      </w:r>
      <w:r w:rsidR="008B1756" w:rsidRPr="00DC7D83">
        <w:rPr>
          <w:lang w:val="en-US"/>
        </w:rPr>
        <w:t xml:space="preserve">This course is made up of separate </w:t>
      </w:r>
      <w:r w:rsidR="008B1756" w:rsidRPr="00DC7D83">
        <w:rPr>
          <w:i/>
          <w:iCs/>
          <w:lang w:val="en-US"/>
        </w:rPr>
        <w:t>modules</w:t>
      </w:r>
      <w:r w:rsidR="008B1756" w:rsidRPr="00DC7D83">
        <w:rPr>
          <w:lang w:val="en-US"/>
        </w:rPr>
        <w:t xml:space="preserve">. </w:t>
      </w:r>
      <w:r w:rsidR="007F4A4F" w:rsidRPr="00DC7D83">
        <w:rPr>
          <w:lang w:val="en-US"/>
        </w:rPr>
        <w:t>I</w:t>
      </w:r>
      <w:r w:rsidR="001C55AD" w:rsidRPr="00DC7D83">
        <w:rPr>
          <w:lang w:val="en-US"/>
        </w:rPr>
        <w:t>t</w:t>
      </w:r>
      <w:r w:rsidR="007F4A4F" w:rsidRPr="00DC7D83">
        <w:rPr>
          <w:lang w:val="en-US"/>
        </w:rPr>
        <w:t xml:space="preserve"> is possible to make a choice between modules you wish to</w:t>
      </w:r>
      <w:r w:rsidR="008B1756" w:rsidRPr="00DC7D83">
        <w:rPr>
          <w:lang w:val="en-US"/>
        </w:rPr>
        <w:t xml:space="preserve"> attend</w:t>
      </w:r>
      <w:r w:rsidR="006E7341" w:rsidRPr="00DC7D83">
        <w:rPr>
          <w:lang w:val="en-US"/>
        </w:rPr>
        <w:t>, based on</w:t>
      </w:r>
      <w:r w:rsidR="007F4A4F" w:rsidRPr="00DC7D83">
        <w:rPr>
          <w:lang w:val="en-US"/>
        </w:rPr>
        <w:t>…:</w:t>
      </w:r>
      <w:r w:rsidR="006E7341" w:rsidRPr="00DC7D83">
        <w:rPr>
          <w:lang w:val="en-US"/>
        </w:rPr>
        <w:t xml:space="preserve">. </w:t>
      </w:r>
    </w:p>
    <w:p w14:paraId="72C43DCD" w14:textId="14409328" w:rsidR="006E7341" w:rsidRDefault="00756188" w:rsidP="008B1756">
      <w:pPr>
        <w:pStyle w:val="Geenafstand"/>
        <w:ind w:left="708"/>
        <w:rPr>
          <w:lang w:val="en-GB"/>
        </w:rPr>
      </w:pPr>
      <w:sdt>
        <w:sdtPr>
          <w:rPr>
            <w:lang w:val="en-GB"/>
          </w:rPr>
          <w:id w:val="-1622759101"/>
          <w14:checkbox>
            <w14:checked w14:val="0"/>
            <w14:checkedState w14:val="2612" w14:font="MS Gothic"/>
            <w14:uncheckedState w14:val="2610" w14:font="MS Gothic"/>
          </w14:checkbox>
        </w:sdtPr>
        <w:sdtEndPr/>
        <w:sdtContent>
          <w:r w:rsidR="008B1756" w:rsidRPr="004D55AD">
            <w:rPr>
              <w:rFonts w:ascii="MS Gothic" w:eastAsia="MS Gothic" w:hAnsi="MS Gothic"/>
              <w:lang w:val="en-GB"/>
            </w:rPr>
            <w:t>☐</w:t>
          </w:r>
        </w:sdtContent>
      </w:sdt>
      <w:r w:rsidR="008B1756" w:rsidRPr="004D55AD">
        <w:rPr>
          <w:lang w:val="en-GB"/>
        </w:rPr>
        <w:t xml:space="preserve"> </w:t>
      </w:r>
      <w:r w:rsidR="00FC10CB">
        <w:rPr>
          <w:lang w:val="en-GB"/>
        </w:rPr>
        <w:t>your l</w:t>
      </w:r>
      <w:r w:rsidR="008C414C">
        <w:rPr>
          <w:lang w:val="en-GB"/>
        </w:rPr>
        <w:t xml:space="preserve">evel of expertise: </w:t>
      </w:r>
      <w:r w:rsidR="006E7341">
        <w:rPr>
          <w:lang w:val="en-GB"/>
        </w:rPr>
        <w:t>if you have a higher level of expertise, you could skip the first introductory meeting. This needs to be discussed with the course coordinator(s) beforehand (see contact details below) and has consequences for the number of ECs you receive.</w:t>
      </w:r>
    </w:p>
    <w:p w14:paraId="5CE22196" w14:textId="452034C4" w:rsidR="00FC10CB" w:rsidRDefault="00756188" w:rsidP="008B1756">
      <w:pPr>
        <w:pStyle w:val="Geenafstand"/>
        <w:ind w:left="708"/>
        <w:rPr>
          <w:lang w:val="en-GB"/>
        </w:rPr>
      </w:pPr>
      <w:sdt>
        <w:sdtPr>
          <w:rPr>
            <w:lang w:val="en-GB"/>
          </w:rPr>
          <w:id w:val="1029225851"/>
          <w14:checkbox>
            <w14:checked w14:val="1"/>
            <w14:checkedState w14:val="2612" w14:font="MS Gothic"/>
            <w14:uncheckedState w14:val="2610" w14:font="MS Gothic"/>
          </w14:checkbox>
        </w:sdtPr>
        <w:sdtEndPr/>
        <w:sdtContent>
          <w:r w:rsidR="00BD7087">
            <w:rPr>
              <w:rFonts w:ascii="MS Gothic" w:eastAsia="MS Gothic" w:hAnsi="MS Gothic" w:hint="eastAsia"/>
              <w:lang w:val="en-GB"/>
            </w:rPr>
            <w:t>☒</w:t>
          </w:r>
        </w:sdtContent>
      </w:sdt>
      <w:r w:rsidR="00FC10CB">
        <w:rPr>
          <w:lang w:val="en-GB"/>
        </w:rPr>
        <w:t xml:space="preserve"> the subject</w:t>
      </w:r>
      <w:r w:rsidR="00405899">
        <w:rPr>
          <w:lang w:val="en-GB"/>
        </w:rPr>
        <w:t xml:space="preserve">/topics </w:t>
      </w:r>
    </w:p>
    <w:p w14:paraId="23ED2F3D" w14:textId="6BC9778F" w:rsidR="007F4A4F" w:rsidRDefault="00756188" w:rsidP="008B1756">
      <w:pPr>
        <w:pStyle w:val="Geenafstand"/>
        <w:ind w:left="708"/>
        <w:rPr>
          <w:lang w:val="en-GB"/>
        </w:rPr>
      </w:pPr>
      <w:sdt>
        <w:sdtPr>
          <w:rPr>
            <w:lang w:val="en-GB"/>
          </w:rPr>
          <w:id w:val="-831293664"/>
          <w14:checkbox>
            <w14:checked w14:val="0"/>
            <w14:checkedState w14:val="2612" w14:font="MS Gothic"/>
            <w14:uncheckedState w14:val="2610" w14:font="MS Gothic"/>
          </w14:checkbox>
        </w:sdtPr>
        <w:sdtEndPr/>
        <w:sdtContent>
          <w:r w:rsidR="007F4A4F">
            <w:rPr>
              <w:rFonts w:ascii="MS Gothic" w:eastAsia="MS Gothic" w:hAnsi="MS Gothic" w:hint="eastAsia"/>
              <w:lang w:val="en-GB"/>
            </w:rPr>
            <w:t>☐</w:t>
          </w:r>
        </w:sdtContent>
      </w:sdt>
      <w:r w:rsidR="007F4A4F">
        <w:rPr>
          <w:lang w:val="en-GB"/>
        </w:rPr>
        <w:t xml:space="preserve"> </w:t>
      </w:r>
      <w:r w:rsidR="00FC10CB">
        <w:rPr>
          <w:lang w:val="en-GB"/>
        </w:rPr>
        <w:t>your a</w:t>
      </w:r>
      <w:r w:rsidR="007F4A4F">
        <w:rPr>
          <w:lang w:val="en-GB"/>
        </w:rPr>
        <w:t>vailability</w:t>
      </w:r>
    </w:p>
    <w:p w14:paraId="6D83D024" w14:textId="53797ADB" w:rsidR="006E7341" w:rsidRPr="000B4101" w:rsidRDefault="00756188" w:rsidP="008B1756">
      <w:pPr>
        <w:pStyle w:val="Geenafstand"/>
        <w:ind w:left="708"/>
        <w:rPr>
          <w:lang w:val="en-GB"/>
        </w:rPr>
      </w:pPr>
      <w:sdt>
        <w:sdtPr>
          <w:rPr>
            <w:lang w:val="en-GB"/>
          </w:rPr>
          <w:id w:val="86893231"/>
          <w14:checkbox>
            <w14:checked w14:val="0"/>
            <w14:checkedState w14:val="2612" w14:font="MS Gothic"/>
            <w14:uncheckedState w14:val="2610" w14:font="MS Gothic"/>
          </w14:checkbox>
        </w:sdtPr>
        <w:sdtEndPr/>
        <w:sdtContent>
          <w:r w:rsidR="008C414C" w:rsidRPr="000B4101">
            <w:rPr>
              <w:rFonts w:ascii="MS Gothic" w:eastAsia="MS Gothic" w:hAnsi="MS Gothic" w:hint="eastAsia"/>
              <w:lang w:val="en-GB"/>
            </w:rPr>
            <w:t>☐</w:t>
          </w:r>
        </w:sdtContent>
      </w:sdt>
      <w:r w:rsidR="008C414C" w:rsidRPr="000B4101">
        <w:rPr>
          <w:lang w:val="en-GB"/>
        </w:rPr>
        <w:t xml:space="preserve"> </w:t>
      </w:r>
      <w:r w:rsidR="006E7341" w:rsidRPr="000B4101">
        <w:rPr>
          <w:i/>
          <w:iCs/>
          <w:lang w:val="en-GB"/>
        </w:rPr>
        <w:t>Other, namely</w:t>
      </w:r>
      <w:r w:rsidR="006E7341" w:rsidRPr="000B4101">
        <w:rPr>
          <w:lang w:val="en-GB"/>
        </w:rPr>
        <w:t xml:space="preserve"> </w:t>
      </w:r>
      <w:sdt>
        <w:sdtPr>
          <w:rPr>
            <w:lang w:val="en-GB"/>
          </w:rPr>
          <w:id w:val="839593296"/>
          <w:placeholder>
            <w:docPart w:val="BFCBB98892FC486D8C665401288BF56A"/>
          </w:placeholder>
          <w:showingPlcHdr/>
        </w:sdtPr>
        <w:sdtEndPr/>
        <w:sdtContent>
          <w:r w:rsidR="006E7341" w:rsidRPr="000B4101">
            <w:rPr>
              <w:rStyle w:val="Tekstvantijdelijkeaanduiding"/>
              <w:lang w:val="en-GB"/>
            </w:rPr>
            <w:t>Klik of tik om tekst in te voeren.</w:t>
          </w:r>
        </w:sdtContent>
      </w:sdt>
    </w:p>
    <w:p w14:paraId="74D4D9DB" w14:textId="77777777" w:rsidR="006E7341" w:rsidRPr="000B4101" w:rsidRDefault="006E7341" w:rsidP="006E7341">
      <w:pPr>
        <w:pStyle w:val="Geenafstand"/>
        <w:rPr>
          <w:lang w:val="en-GB"/>
        </w:rPr>
      </w:pPr>
    </w:p>
    <w:p w14:paraId="24B68C3D" w14:textId="77777777" w:rsidR="006E7341" w:rsidRDefault="006E7341" w:rsidP="006E7341">
      <w:pPr>
        <w:pStyle w:val="Geenafstand"/>
        <w:rPr>
          <w:lang w:val="en-GB"/>
        </w:rPr>
      </w:pPr>
      <w:r w:rsidRPr="00506AFD">
        <w:rPr>
          <w:lang w:val="en-GB"/>
        </w:rPr>
        <w:t xml:space="preserve">You can tailor the </w:t>
      </w:r>
      <w:r w:rsidRPr="00506AFD">
        <w:rPr>
          <w:i/>
          <w:iCs/>
          <w:lang w:val="en-GB"/>
        </w:rPr>
        <w:t>assignments</w:t>
      </w:r>
      <w:r w:rsidRPr="00506AFD">
        <w:rPr>
          <w:lang w:val="en-GB"/>
        </w:rPr>
        <w:t xml:space="preserve"> of th</w:t>
      </w:r>
      <w:r>
        <w:rPr>
          <w:lang w:val="en-GB"/>
        </w:rPr>
        <w:t>is</w:t>
      </w:r>
      <w:r w:rsidRPr="00506AFD">
        <w:rPr>
          <w:lang w:val="en-GB"/>
        </w:rPr>
        <w:t xml:space="preserve"> course to your current needs as follows:</w:t>
      </w:r>
    </w:p>
    <w:p w14:paraId="0A2EC65F" w14:textId="03510097" w:rsidR="006E7341" w:rsidRDefault="00756188" w:rsidP="006E7341">
      <w:pPr>
        <w:pStyle w:val="Geenafstand"/>
        <w:rPr>
          <w:lang w:val="en-GB"/>
        </w:rPr>
      </w:pPr>
      <w:sdt>
        <w:sdtPr>
          <w:rPr>
            <w:lang w:val="en-GB"/>
          </w:rPr>
          <w:id w:val="1687557110"/>
          <w14:checkbox>
            <w14:checked w14:val="1"/>
            <w14:checkedState w14:val="2612" w14:font="MS Gothic"/>
            <w14:uncheckedState w14:val="2610" w14:font="MS Gothic"/>
          </w14:checkbox>
        </w:sdtPr>
        <w:sdtEndPr/>
        <w:sdtContent>
          <w:r w:rsidR="00DC1A9F">
            <w:rPr>
              <w:rFonts w:ascii="MS Gothic" w:eastAsia="MS Gothic" w:hAnsi="MS Gothic" w:hint="eastAsia"/>
              <w:lang w:val="en-GB"/>
            </w:rPr>
            <w:t>☒</w:t>
          </w:r>
        </w:sdtContent>
      </w:sdt>
      <w:r w:rsidR="006E7341">
        <w:rPr>
          <w:lang w:val="en-GB"/>
        </w:rPr>
        <w:t xml:space="preserve"> You can tailor one or more of the assignments to your own interests and/or learning goals.</w:t>
      </w:r>
    </w:p>
    <w:p w14:paraId="3F7CE58E" w14:textId="77777777" w:rsidR="006E7341" w:rsidRDefault="00756188" w:rsidP="006E7341">
      <w:pPr>
        <w:pStyle w:val="Geenafstand"/>
        <w:rPr>
          <w:lang w:val="en-GB"/>
        </w:rPr>
      </w:pPr>
      <w:sdt>
        <w:sdtPr>
          <w:rPr>
            <w:lang w:val="en-GB"/>
          </w:rPr>
          <w:id w:val="1321930349"/>
          <w14:checkbox>
            <w14:checked w14:val="0"/>
            <w14:checkedState w14:val="2612" w14:font="MS Gothic"/>
            <w14:uncheckedState w14:val="2610" w14:font="MS Gothic"/>
          </w14:checkbox>
        </w:sdtPr>
        <w:sdtEndPr/>
        <w:sdtContent>
          <w:r w:rsidR="006E7341" w:rsidRPr="004D55AD">
            <w:rPr>
              <w:rFonts w:ascii="MS Gothic" w:eastAsia="MS Gothic" w:hAnsi="MS Gothic"/>
              <w:lang w:val="en-GB"/>
            </w:rPr>
            <w:t>☐</w:t>
          </w:r>
        </w:sdtContent>
      </w:sdt>
      <w:r w:rsidR="006E7341" w:rsidRPr="004D55AD">
        <w:rPr>
          <w:lang w:val="en-GB"/>
        </w:rPr>
        <w:t xml:space="preserve"> You can attend the complete course, but </w:t>
      </w:r>
      <w:r w:rsidR="006E7341">
        <w:rPr>
          <w:lang w:val="en-GB"/>
        </w:rPr>
        <w:t xml:space="preserve">complete only a ‘light’ version of </w:t>
      </w:r>
      <w:r w:rsidR="006E7341" w:rsidRPr="004D55AD">
        <w:rPr>
          <w:lang w:val="en-GB"/>
        </w:rPr>
        <w:t xml:space="preserve">the final assignment. </w:t>
      </w:r>
      <w:r w:rsidR="006E7341" w:rsidRPr="004D55AD">
        <w:t xml:space="preserve">In </w:t>
      </w:r>
      <w:proofErr w:type="spellStart"/>
      <w:r w:rsidR="006E7341" w:rsidRPr="004D55AD">
        <w:t>that</w:t>
      </w:r>
      <w:proofErr w:type="spellEnd"/>
      <w:r w:rsidR="006E7341" w:rsidRPr="004D55AD">
        <w:t xml:space="preserve"> case, </w:t>
      </w:r>
      <w:proofErr w:type="spellStart"/>
      <w:r w:rsidR="006E7341" w:rsidRPr="004D55AD">
        <w:t>you</w:t>
      </w:r>
      <w:proofErr w:type="spellEnd"/>
      <w:r w:rsidR="006E7341" w:rsidRPr="004D55AD">
        <w:t xml:space="preserve"> </w:t>
      </w:r>
      <w:proofErr w:type="spellStart"/>
      <w:r w:rsidR="006E7341" w:rsidRPr="004D55AD">
        <w:t>receive</w:t>
      </w:r>
      <w:proofErr w:type="spellEnd"/>
      <w:r w:rsidR="006E7341" w:rsidRPr="004D55AD">
        <w:t xml:space="preserve"> </w:t>
      </w:r>
      <w:sdt>
        <w:sdtPr>
          <w:rPr>
            <w:lang w:val="en-GB"/>
          </w:rPr>
          <w:id w:val="-1012606943"/>
          <w:placeholder>
            <w:docPart w:val="D2F2DA80660B49BD91CA0ACD7FD6594A"/>
          </w:placeholder>
          <w:showingPlcHdr/>
        </w:sdtPr>
        <w:sdtEndPr/>
        <w:sdtContent>
          <w:r w:rsidR="006E7341" w:rsidRPr="004D55AD">
            <w:rPr>
              <w:rStyle w:val="Tekstvantijdelijkeaanduiding"/>
            </w:rPr>
            <w:t>Klik of tik om tekst in te voeren.</w:t>
          </w:r>
        </w:sdtContent>
      </w:sdt>
      <w:r w:rsidR="006E7341" w:rsidRPr="004D55AD">
        <w:t xml:space="preserve"> </w:t>
      </w:r>
      <w:proofErr w:type="spellStart"/>
      <w:r w:rsidR="006E7341" w:rsidRPr="004D55AD">
        <w:t>rather</w:t>
      </w:r>
      <w:proofErr w:type="spellEnd"/>
      <w:r w:rsidR="006E7341" w:rsidRPr="004D55AD">
        <w:t xml:space="preserve"> </w:t>
      </w:r>
      <w:proofErr w:type="spellStart"/>
      <w:r w:rsidR="006E7341" w:rsidRPr="004D55AD">
        <w:t>than</w:t>
      </w:r>
      <w:proofErr w:type="spellEnd"/>
      <w:r w:rsidR="006E7341" w:rsidRPr="004D55AD">
        <w:t xml:space="preserve"> </w:t>
      </w:r>
      <w:sdt>
        <w:sdtPr>
          <w:rPr>
            <w:lang w:val="en-GB"/>
          </w:rPr>
          <w:id w:val="-445782274"/>
          <w:placeholder>
            <w:docPart w:val="D2F2DA80660B49BD91CA0ACD7FD6594A"/>
          </w:placeholder>
          <w:showingPlcHdr/>
        </w:sdtPr>
        <w:sdtEndPr/>
        <w:sdtContent>
          <w:r w:rsidR="006E7341" w:rsidRPr="004D55AD">
            <w:rPr>
              <w:rStyle w:val="Tekstvantijdelijkeaanduiding"/>
            </w:rPr>
            <w:t>Klik of tik om tekst in te voeren.</w:t>
          </w:r>
        </w:sdtContent>
      </w:sdt>
      <w:r w:rsidR="006E7341" w:rsidRPr="004D55AD">
        <w:t xml:space="preserve"> </w:t>
      </w:r>
      <w:r w:rsidR="006E7341" w:rsidRPr="004D55AD">
        <w:rPr>
          <w:lang w:val="en-GB"/>
        </w:rPr>
        <w:t>EC.</w:t>
      </w:r>
    </w:p>
    <w:p w14:paraId="357F5785" w14:textId="77777777" w:rsidR="006E7341" w:rsidRPr="00DE612A" w:rsidRDefault="00756188" w:rsidP="006E7341">
      <w:pPr>
        <w:pStyle w:val="Geenafstand"/>
      </w:pPr>
      <w:sdt>
        <w:sdtPr>
          <w:rPr>
            <w:lang w:val="en-GB"/>
          </w:rPr>
          <w:id w:val="-2139403854"/>
          <w14:checkbox>
            <w14:checked w14:val="0"/>
            <w14:checkedState w14:val="2612" w14:font="MS Gothic"/>
            <w14:uncheckedState w14:val="2610" w14:font="MS Gothic"/>
          </w14:checkbox>
        </w:sdtPr>
        <w:sdtEndPr/>
        <w:sdtContent>
          <w:r w:rsidR="006E7341" w:rsidRPr="004D55AD">
            <w:rPr>
              <w:rFonts w:ascii="MS Gothic" w:eastAsia="MS Gothic" w:hAnsi="MS Gothic"/>
              <w:lang w:val="en-GB"/>
            </w:rPr>
            <w:t>☐</w:t>
          </w:r>
        </w:sdtContent>
      </w:sdt>
      <w:r w:rsidR="006E7341" w:rsidRPr="004D55AD">
        <w:rPr>
          <w:lang w:val="en-GB"/>
        </w:rPr>
        <w:t xml:space="preserve"> You can attend the complete course, but refrain from completing the final assignment. </w:t>
      </w:r>
      <w:r w:rsidR="006E7341" w:rsidRPr="00506AFD">
        <w:t xml:space="preserve">In </w:t>
      </w:r>
      <w:proofErr w:type="spellStart"/>
      <w:r w:rsidR="006E7341" w:rsidRPr="00506AFD">
        <w:t>that</w:t>
      </w:r>
      <w:proofErr w:type="spellEnd"/>
      <w:r w:rsidR="006E7341" w:rsidRPr="00506AFD">
        <w:t xml:space="preserve"> case, </w:t>
      </w:r>
      <w:proofErr w:type="spellStart"/>
      <w:r w:rsidR="006E7341" w:rsidRPr="00506AFD">
        <w:t>you</w:t>
      </w:r>
      <w:proofErr w:type="spellEnd"/>
      <w:r w:rsidR="006E7341" w:rsidRPr="00506AFD">
        <w:t xml:space="preserve"> </w:t>
      </w:r>
      <w:proofErr w:type="spellStart"/>
      <w:r w:rsidR="006E7341" w:rsidRPr="00506AFD">
        <w:t>receive</w:t>
      </w:r>
      <w:proofErr w:type="spellEnd"/>
      <w:r w:rsidR="006E7341" w:rsidRPr="00506AFD">
        <w:t xml:space="preserve"> </w:t>
      </w:r>
      <w:sdt>
        <w:sdtPr>
          <w:rPr>
            <w:lang w:val="en-GB"/>
          </w:rPr>
          <w:id w:val="-1853564970"/>
          <w:placeholder>
            <w:docPart w:val="23883B728C89484EB8D393CF68EC4354"/>
          </w:placeholder>
          <w:showingPlcHdr/>
        </w:sdtPr>
        <w:sdtEndPr/>
        <w:sdtContent>
          <w:r w:rsidR="006E7341" w:rsidRPr="00506AFD">
            <w:rPr>
              <w:rStyle w:val="Tekstvantijdelijkeaanduiding"/>
            </w:rPr>
            <w:t>Klik of tik om tekst in te voeren.</w:t>
          </w:r>
        </w:sdtContent>
      </w:sdt>
      <w:r w:rsidR="006E7341" w:rsidRPr="00506AFD">
        <w:t xml:space="preserve"> </w:t>
      </w:r>
      <w:proofErr w:type="spellStart"/>
      <w:r w:rsidR="006E7341" w:rsidRPr="00506AFD">
        <w:t>rather</w:t>
      </w:r>
      <w:proofErr w:type="spellEnd"/>
      <w:r w:rsidR="006E7341" w:rsidRPr="00506AFD">
        <w:t xml:space="preserve"> </w:t>
      </w:r>
      <w:proofErr w:type="spellStart"/>
      <w:r w:rsidR="006E7341" w:rsidRPr="00506AFD">
        <w:t>than</w:t>
      </w:r>
      <w:proofErr w:type="spellEnd"/>
      <w:r w:rsidR="006E7341" w:rsidRPr="00506AFD">
        <w:t xml:space="preserve"> </w:t>
      </w:r>
      <w:sdt>
        <w:sdtPr>
          <w:rPr>
            <w:lang w:val="en-GB"/>
          </w:rPr>
          <w:id w:val="-1495710073"/>
          <w:placeholder>
            <w:docPart w:val="23883B728C89484EB8D393CF68EC4354"/>
          </w:placeholder>
          <w:showingPlcHdr/>
        </w:sdtPr>
        <w:sdtEndPr/>
        <w:sdtContent>
          <w:r w:rsidR="006E7341" w:rsidRPr="00506AFD">
            <w:rPr>
              <w:rStyle w:val="Tekstvantijdelijkeaanduiding"/>
            </w:rPr>
            <w:t>Klik of tik om tekst in te voeren.</w:t>
          </w:r>
        </w:sdtContent>
      </w:sdt>
      <w:r w:rsidR="006E7341" w:rsidRPr="00506AFD">
        <w:t xml:space="preserve"> </w:t>
      </w:r>
      <w:r w:rsidR="006E7341" w:rsidRPr="00DE612A">
        <w:t>EC.</w:t>
      </w:r>
    </w:p>
    <w:p w14:paraId="714D6879" w14:textId="77777777" w:rsidR="006E7341" w:rsidRPr="00506AFD" w:rsidRDefault="00756188" w:rsidP="006E7341">
      <w:pPr>
        <w:pStyle w:val="Geenafstand"/>
      </w:pPr>
      <w:sdt>
        <w:sdtPr>
          <w:id w:val="-1874146047"/>
          <w14:checkbox>
            <w14:checked w14:val="0"/>
            <w14:checkedState w14:val="2612" w14:font="MS Gothic"/>
            <w14:uncheckedState w14:val="2610" w14:font="MS Gothic"/>
          </w14:checkbox>
        </w:sdtPr>
        <w:sdtEndPr/>
        <w:sdtContent>
          <w:r w:rsidR="006E7341" w:rsidRPr="00506AFD">
            <w:rPr>
              <w:rFonts w:ascii="MS Gothic" w:eastAsia="MS Gothic" w:hAnsi="MS Gothic"/>
            </w:rPr>
            <w:t>☐</w:t>
          </w:r>
        </w:sdtContent>
      </w:sdt>
      <w:r w:rsidR="006E7341" w:rsidRPr="00506AFD">
        <w:t xml:space="preserve"> </w:t>
      </w:r>
      <w:proofErr w:type="spellStart"/>
      <w:r w:rsidR="006E7341" w:rsidRPr="00506AFD">
        <w:t>Other</w:t>
      </w:r>
      <w:proofErr w:type="spellEnd"/>
      <w:r w:rsidR="006E7341" w:rsidRPr="00506AFD">
        <w:t xml:space="preserve">, </w:t>
      </w:r>
      <w:proofErr w:type="spellStart"/>
      <w:r w:rsidR="006E7341" w:rsidRPr="00506AFD">
        <w:t>namely</w:t>
      </w:r>
      <w:proofErr w:type="spellEnd"/>
      <w:r w:rsidR="006E7341" w:rsidRPr="00506AFD">
        <w:t xml:space="preserve"> </w:t>
      </w:r>
      <w:sdt>
        <w:sdtPr>
          <w:rPr>
            <w:lang w:val="en-GB"/>
          </w:rPr>
          <w:id w:val="-21711084"/>
          <w:placeholder>
            <w:docPart w:val="AE20BA44B7A447978675B0FE6AEDD37B"/>
          </w:placeholder>
          <w:showingPlcHdr/>
        </w:sdtPr>
        <w:sdtEndPr/>
        <w:sdtContent>
          <w:r w:rsidR="006E7341" w:rsidRPr="00506AFD">
            <w:rPr>
              <w:rStyle w:val="Tekstvantijdelijkeaanduiding"/>
            </w:rPr>
            <w:t>Klik of tik om tekst in te voeren.</w:t>
          </w:r>
        </w:sdtContent>
      </w:sdt>
    </w:p>
    <w:p w14:paraId="41ADDE05" w14:textId="77777777" w:rsidR="006E7341" w:rsidRPr="00506AFD" w:rsidRDefault="006E7341" w:rsidP="006E7341">
      <w:pPr>
        <w:pStyle w:val="Geenafstand"/>
      </w:pPr>
    </w:p>
    <w:p w14:paraId="462B4D98" w14:textId="77777777" w:rsidR="006E7341" w:rsidRPr="00DC7D83" w:rsidRDefault="006E7341" w:rsidP="006E7341">
      <w:pPr>
        <w:pStyle w:val="Geenafstand"/>
        <w:rPr>
          <w:lang w:val="en-GB"/>
        </w:rPr>
      </w:pPr>
      <w:r w:rsidRPr="00DC7D83">
        <w:rPr>
          <w:lang w:val="en-GB"/>
        </w:rPr>
        <w:lastRenderedPageBreak/>
        <w:t>Do you feel the need to discuss how you can make the most of this course within your PhD trajectory? Then please contact the course coordinator(s) as follows:</w:t>
      </w:r>
    </w:p>
    <w:sdt>
      <w:sdtPr>
        <w:rPr>
          <w:lang w:val="en-GB"/>
        </w:rPr>
        <w:id w:val="904345149"/>
        <w:placeholder>
          <w:docPart w:val="BFCBB98892FC486D8C665401288BF56A"/>
        </w:placeholder>
      </w:sdtPr>
      <w:sdtEndPr/>
      <w:sdtContent>
        <w:p w14:paraId="064C89A7" w14:textId="0F5745C4" w:rsidR="006E7341" w:rsidRPr="00DC1A9F" w:rsidRDefault="00DC1A9F" w:rsidP="006E7341">
          <w:pPr>
            <w:pStyle w:val="Geenafstand"/>
            <w:rPr>
              <w:lang w:val="en-US"/>
            </w:rPr>
          </w:pPr>
          <w:r w:rsidRPr="00DC7D83">
            <w:rPr>
              <w:lang w:val="en-US"/>
            </w:rPr>
            <w:t xml:space="preserve">Send an e-mail to </w:t>
          </w:r>
          <w:hyperlink r:id="rId19" w:history="1">
            <w:r w:rsidRPr="00DC7D83">
              <w:rPr>
                <w:rStyle w:val="Hyperlink"/>
                <w:lang w:val="en-US"/>
              </w:rPr>
              <w:t>dtigelaar@iclon.leidenuniv.nl</w:t>
            </w:r>
          </w:hyperlink>
          <w:r w:rsidRPr="00DC7D83">
            <w:rPr>
              <w:lang w:val="en-US"/>
            </w:rPr>
            <w:t xml:space="preserve"> or </w:t>
          </w:r>
          <w:hyperlink r:id="rId20" w:history="1">
            <w:r w:rsidRPr="00DC7D83">
              <w:rPr>
                <w:rStyle w:val="Hyperlink"/>
                <w:lang w:val="en-US"/>
              </w:rPr>
              <w:t>helma.oolbekkinkmarchand@han.nl</w:t>
            </w:r>
          </w:hyperlink>
          <w:r w:rsidRPr="00DC7D83">
            <w:rPr>
              <w:lang w:val="en-US"/>
            </w:rPr>
            <w:t xml:space="preserve"> </w:t>
          </w:r>
        </w:p>
      </w:sdtContent>
    </w:sdt>
    <w:p w14:paraId="41497F72" w14:textId="77777777" w:rsidR="006E7341" w:rsidRPr="00DC1A9F" w:rsidRDefault="006E7341" w:rsidP="006E7341">
      <w:pPr>
        <w:pStyle w:val="Geenafstand"/>
        <w:rPr>
          <w:lang w:val="en-US"/>
        </w:rPr>
      </w:pPr>
    </w:p>
    <w:p w14:paraId="2ADC03D7" w14:textId="77777777" w:rsidR="00851304" w:rsidRPr="00DC1A9F" w:rsidRDefault="00851304">
      <w:pPr>
        <w:pStyle w:val="Kop2"/>
        <w:rPr>
          <w:lang w:val="en-US"/>
        </w:rPr>
      </w:pPr>
    </w:p>
    <w:sectPr w:rsidR="00851304" w:rsidRPr="00DC1A9F">
      <w:headerReference w:type="default" r:id="rId21"/>
      <w:type w:val="continuous"/>
      <w:pgSz w:w="11906" w:h="16838"/>
      <w:pgMar w:top="993" w:right="1417" w:bottom="1417" w:left="1417"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416DC" w14:textId="77777777" w:rsidR="00C11BFE" w:rsidRDefault="00C11BFE">
      <w:r>
        <w:separator/>
      </w:r>
    </w:p>
  </w:endnote>
  <w:endnote w:type="continuationSeparator" w:id="0">
    <w:p w14:paraId="1451E049" w14:textId="77777777" w:rsidR="00C11BFE" w:rsidRDefault="00C11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967076"/>
      <w:docPartObj>
        <w:docPartGallery w:val="Page Numbers (Bottom of Page)"/>
        <w:docPartUnique/>
      </w:docPartObj>
    </w:sdtPr>
    <w:sdtEndPr/>
    <w:sdtContent>
      <w:p w14:paraId="45F09B6D" w14:textId="77777777" w:rsidR="00851304" w:rsidRDefault="00ED74A2">
        <w:pPr>
          <w:pStyle w:val="Voettekst"/>
          <w:jc w:val="right"/>
        </w:pPr>
        <w:r>
          <w:fldChar w:fldCharType="begin"/>
        </w:r>
        <w:r>
          <w:instrText>PAGE</w:instrText>
        </w:r>
        <w:r>
          <w:fldChar w:fldCharType="separate"/>
        </w:r>
        <w:r>
          <w:t>2</w:t>
        </w:r>
        <w:r>
          <w:fldChar w:fldCharType="end"/>
        </w:r>
      </w:p>
      <w:p w14:paraId="3A87724D" w14:textId="77777777" w:rsidR="00851304" w:rsidRDefault="00756188">
        <w:pPr>
          <w:pStyle w:val="Voetteks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E579A" w14:textId="77777777" w:rsidR="00C11BFE" w:rsidRDefault="00C11BFE">
      <w:r>
        <w:separator/>
      </w:r>
    </w:p>
  </w:footnote>
  <w:footnote w:type="continuationSeparator" w:id="0">
    <w:p w14:paraId="67EE1113" w14:textId="77777777" w:rsidR="00C11BFE" w:rsidRDefault="00C11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222"/>
      <w:gridCol w:w="4326"/>
      <w:gridCol w:w="222"/>
    </w:tblGrid>
    <w:tr w:rsidR="02A30134" w14:paraId="104574DA" w14:textId="77777777" w:rsidTr="002D6C20">
      <w:trPr>
        <w:trHeight w:val="1843"/>
      </w:trPr>
      <w:tc>
        <w:tcPr>
          <w:tcW w:w="0" w:type="auto"/>
        </w:tcPr>
        <w:p w14:paraId="1F0AA228" w14:textId="5CD75FA7" w:rsidR="02A30134" w:rsidRDefault="02A30134" w:rsidP="02A30134">
          <w:pPr>
            <w:pStyle w:val="Koptekst"/>
            <w:ind w:left="-115"/>
          </w:pPr>
        </w:p>
      </w:tc>
      <w:tc>
        <w:tcPr>
          <w:tcW w:w="0" w:type="auto"/>
        </w:tcPr>
        <w:p w14:paraId="57CB9EFA" w14:textId="04EE5858" w:rsidR="02A30134" w:rsidRDefault="002D6C20" w:rsidP="02A30134">
          <w:pPr>
            <w:pStyle w:val="Koptekst"/>
            <w:jc w:val="center"/>
          </w:pPr>
          <w:r>
            <w:rPr>
              <w:noProof/>
            </w:rPr>
            <w:drawing>
              <wp:inline distT="0" distB="0" distL="0" distR="0" wp14:anchorId="6CD5B85E" wp14:editId="4292630A">
                <wp:extent cx="2609215" cy="1030605"/>
                <wp:effectExtent l="0" t="0" r="635" b="0"/>
                <wp:docPr id="21383052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215" cy="1030605"/>
                        </a:xfrm>
                        <a:prstGeom prst="rect">
                          <a:avLst/>
                        </a:prstGeom>
                        <a:noFill/>
                      </pic:spPr>
                    </pic:pic>
                  </a:graphicData>
                </a:graphic>
              </wp:inline>
            </w:drawing>
          </w:r>
        </w:p>
      </w:tc>
      <w:tc>
        <w:tcPr>
          <w:tcW w:w="0" w:type="auto"/>
        </w:tcPr>
        <w:p w14:paraId="605FACC1" w14:textId="66B2DDA1" w:rsidR="02A30134" w:rsidRDefault="02A30134" w:rsidP="02A30134">
          <w:pPr>
            <w:pStyle w:val="Koptekst"/>
            <w:ind w:right="-115"/>
            <w:jc w:val="right"/>
          </w:pPr>
        </w:p>
      </w:tc>
    </w:tr>
  </w:tbl>
  <w:p w14:paraId="3F79F7F4" w14:textId="40F374B9" w:rsidR="02A30134" w:rsidRDefault="02A30134" w:rsidP="02A301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320"/>
      <w:gridCol w:w="1320"/>
      <w:gridCol w:w="1320"/>
    </w:tblGrid>
    <w:tr w:rsidR="02A30134" w14:paraId="3365A295" w14:textId="77777777" w:rsidTr="02A30134">
      <w:trPr>
        <w:trHeight w:val="300"/>
      </w:trPr>
      <w:tc>
        <w:tcPr>
          <w:tcW w:w="1320" w:type="dxa"/>
        </w:tcPr>
        <w:p w14:paraId="089A9C06" w14:textId="5BFB3AC0" w:rsidR="02A30134" w:rsidRDefault="02A30134" w:rsidP="02A30134">
          <w:pPr>
            <w:pStyle w:val="Koptekst"/>
            <w:ind w:left="-115"/>
          </w:pPr>
        </w:p>
      </w:tc>
      <w:tc>
        <w:tcPr>
          <w:tcW w:w="1320" w:type="dxa"/>
        </w:tcPr>
        <w:p w14:paraId="1A1B3664" w14:textId="535FDD73" w:rsidR="02A30134" w:rsidRDefault="02A30134" w:rsidP="02A30134">
          <w:pPr>
            <w:pStyle w:val="Koptekst"/>
            <w:jc w:val="center"/>
          </w:pPr>
        </w:p>
      </w:tc>
      <w:tc>
        <w:tcPr>
          <w:tcW w:w="1320" w:type="dxa"/>
        </w:tcPr>
        <w:p w14:paraId="331B98FE" w14:textId="241E6C13" w:rsidR="02A30134" w:rsidRDefault="02A30134" w:rsidP="02A30134">
          <w:pPr>
            <w:pStyle w:val="Koptekst"/>
            <w:ind w:right="-115"/>
            <w:jc w:val="right"/>
          </w:pPr>
        </w:p>
      </w:tc>
    </w:tr>
  </w:tbl>
  <w:p w14:paraId="52B4BB32" w14:textId="2A3E032E" w:rsidR="02A30134" w:rsidRDefault="02A30134" w:rsidP="02A301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2A30134" w14:paraId="035C6D12" w14:textId="77777777" w:rsidTr="02A30134">
      <w:trPr>
        <w:trHeight w:val="300"/>
      </w:trPr>
      <w:tc>
        <w:tcPr>
          <w:tcW w:w="3020" w:type="dxa"/>
        </w:tcPr>
        <w:p w14:paraId="25B96C0F" w14:textId="05E77D46" w:rsidR="02A30134" w:rsidRDefault="02A30134" w:rsidP="02A30134">
          <w:pPr>
            <w:pStyle w:val="Koptekst"/>
            <w:ind w:left="-115"/>
          </w:pPr>
        </w:p>
      </w:tc>
      <w:tc>
        <w:tcPr>
          <w:tcW w:w="3020" w:type="dxa"/>
        </w:tcPr>
        <w:p w14:paraId="73C5282E" w14:textId="18247916" w:rsidR="02A30134" w:rsidRDefault="02A30134" w:rsidP="02A30134">
          <w:pPr>
            <w:pStyle w:val="Koptekst"/>
            <w:jc w:val="center"/>
          </w:pPr>
        </w:p>
      </w:tc>
      <w:tc>
        <w:tcPr>
          <w:tcW w:w="3020" w:type="dxa"/>
        </w:tcPr>
        <w:p w14:paraId="0913A714" w14:textId="47D58EAD" w:rsidR="02A30134" w:rsidRDefault="02A30134" w:rsidP="02A30134">
          <w:pPr>
            <w:pStyle w:val="Koptekst"/>
            <w:ind w:right="-115"/>
            <w:jc w:val="right"/>
          </w:pPr>
        </w:p>
      </w:tc>
    </w:tr>
  </w:tbl>
  <w:p w14:paraId="48A4F5F9" w14:textId="7B7D0580" w:rsidR="02A30134" w:rsidRDefault="02A30134" w:rsidP="02A30134">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2A30134" w14:paraId="516E464C" w14:textId="77777777" w:rsidTr="02A30134">
      <w:trPr>
        <w:trHeight w:val="300"/>
      </w:trPr>
      <w:tc>
        <w:tcPr>
          <w:tcW w:w="3020" w:type="dxa"/>
        </w:tcPr>
        <w:p w14:paraId="09BE59A9" w14:textId="6078D271" w:rsidR="02A30134" w:rsidRDefault="02A30134" w:rsidP="02A30134">
          <w:pPr>
            <w:pStyle w:val="Koptekst"/>
            <w:ind w:left="-115"/>
          </w:pPr>
        </w:p>
      </w:tc>
      <w:tc>
        <w:tcPr>
          <w:tcW w:w="3020" w:type="dxa"/>
        </w:tcPr>
        <w:p w14:paraId="2008BE15" w14:textId="1A1D49E2" w:rsidR="02A30134" w:rsidRDefault="02A30134" w:rsidP="02A30134">
          <w:pPr>
            <w:pStyle w:val="Koptekst"/>
            <w:jc w:val="center"/>
          </w:pPr>
        </w:p>
      </w:tc>
      <w:tc>
        <w:tcPr>
          <w:tcW w:w="3020" w:type="dxa"/>
        </w:tcPr>
        <w:p w14:paraId="48E67E89" w14:textId="2A35C0EA" w:rsidR="02A30134" w:rsidRDefault="02A30134" w:rsidP="02A30134">
          <w:pPr>
            <w:pStyle w:val="Koptekst"/>
            <w:ind w:right="-115"/>
            <w:jc w:val="right"/>
          </w:pPr>
        </w:p>
      </w:tc>
    </w:tr>
  </w:tbl>
  <w:p w14:paraId="11CD2109" w14:textId="75EA49B7" w:rsidR="02A30134" w:rsidRDefault="02A30134" w:rsidP="02A3013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05B2"/>
    <w:multiLevelType w:val="multilevel"/>
    <w:tmpl w:val="45F644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F7D0DEE"/>
    <w:multiLevelType w:val="hybridMultilevel"/>
    <w:tmpl w:val="F8B00190"/>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37F4D75"/>
    <w:multiLevelType w:val="hybridMultilevel"/>
    <w:tmpl w:val="D36440F0"/>
    <w:lvl w:ilvl="0" w:tplc="F2C062CE">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FF2C39"/>
    <w:multiLevelType w:val="hybridMultilevel"/>
    <w:tmpl w:val="914CB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CF0A72"/>
    <w:multiLevelType w:val="hybridMultilevel"/>
    <w:tmpl w:val="C5B2EE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BFD46EE"/>
    <w:multiLevelType w:val="hybridMultilevel"/>
    <w:tmpl w:val="883E4072"/>
    <w:lvl w:ilvl="0" w:tplc="CD1676B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DE96E93"/>
    <w:multiLevelType w:val="hybridMultilevel"/>
    <w:tmpl w:val="4BDCCFB6"/>
    <w:lvl w:ilvl="0" w:tplc="5A7A5690">
      <w:numFmt w:val="bullet"/>
      <w:lvlText w:val="-"/>
      <w:lvlJc w:val="left"/>
      <w:pPr>
        <w:ind w:left="720" w:hanging="360"/>
      </w:pPr>
      <w:rPr>
        <w:rFonts w:ascii="Calibri" w:eastAsia="Calibri"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E10C6D"/>
    <w:multiLevelType w:val="multilevel"/>
    <w:tmpl w:val="E79E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822C5F"/>
    <w:multiLevelType w:val="multilevel"/>
    <w:tmpl w:val="C5B2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95712E"/>
    <w:multiLevelType w:val="multilevel"/>
    <w:tmpl w:val="96FCE3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3DA33CC"/>
    <w:multiLevelType w:val="multilevel"/>
    <w:tmpl w:val="C27827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7A822DA8"/>
    <w:multiLevelType w:val="hybridMultilevel"/>
    <w:tmpl w:val="A9EA1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EA2BF0"/>
    <w:multiLevelType w:val="multilevel"/>
    <w:tmpl w:val="AD5E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F6348B7"/>
    <w:multiLevelType w:val="multilevel"/>
    <w:tmpl w:val="9D622CB8"/>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4" w15:restartNumberingAfterBreak="0">
    <w:nsid w:val="7FC61B82"/>
    <w:multiLevelType w:val="multilevel"/>
    <w:tmpl w:val="019C35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25217286">
    <w:abstractNumId w:val="0"/>
  </w:num>
  <w:num w:numId="2" w16cid:durableId="1203251062">
    <w:abstractNumId w:val="14"/>
  </w:num>
  <w:num w:numId="3" w16cid:durableId="1086807770">
    <w:abstractNumId w:val="9"/>
  </w:num>
  <w:num w:numId="4" w16cid:durableId="1466923913">
    <w:abstractNumId w:val="13"/>
  </w:num>
  <w:num w:numId="5" w16cid:durableId="1343513238">
    <w:abstractNumId w:val="10"/>
  </w:num>
  <w:num w:numId="6" w16cid:durableId="1905096453">
    <w:abstractNumId w:val="2"/>
  </w:num>
  <w:num w:numId="7" w16cid:durableId="908685396">
    <w:abstractNumId w:val="3"/>
  </w:num>
  <w:num w:numId="8" w16cid:durableId="1531913486">
    <w:abstractNumId w:val="4"/>
  </w:num>
  <w:num w:numId="9" w16cid:durableId="1569806559">
    <w:abstractNumId w:val="6"/>
  </w:num>
  <w:num w:numId="10" w16cid:durableId="605160274">
    <w:abstractNumId w:val="1"/>
  </w:num>
  <w:num w:numId="11" w16cid:durableId="1434478104">
    <w:abstractNumId w:val="5"/>
  </w:num>
  <w:num w:numId="12" w16cid:durableId="234897623">
    <w:abstractNumId w:val="7"/>
  </w:num>
  <w:num w:numId="13" w16cid:durableId="523129847">
    <w:abstractNumId w:val="8"/>
  </w:num>
  <w:num w:numId="14" w16cid:durableId="1264462663">
    <w:abstractNumId w:val="12"/>
  </w:num>
  <w:num w:numId="15" w16cid:durableId="192041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304"/>
    <w:rsid w:val="0000308D"/>
    <w:rsid w:val="000056B0"/>
    <w:rsid w:val="00013EBB"/>
    <w:rsid w:val="00085A03"/>
    <w:rsid w:val="000A7A94"/>
    <w:rsid w:val="000B4101"/>
    <w:rsid w:val="000C1232"/>
    <w:rsid w:val="001622EC"/>
    <w:rsid w:val="00173045"/>
    <w:rsid w:val="001C55AD"/>
    <w:rsid w:val="001F0009"/>
    <w:rsid w:val="00211967"/>
    <w:rsid w:val="00216ED0"/>
    <w:rsid w:val="00222865"/>
    <w:rsid w:val="00237DEB"/>
    <w:rsid w:val="00242655"/>
    <w:rsid w:val="002432EF"/>
    <w:rsid w:val="00244C76"/>
    <w:rsid w:val="00252DD2"/>
    <w:rsid w:val="00280B00"/>
    <w:rsid w:val="002929B8"/>
    <w:rsid w:val="00294D0E"/>
    <w:rsid w:val="002A1269"/>
    <w:rsid w:val="002C625B"/>
    <w:rsid w:val="002D6C20"/>
    <w:rsid w:val="002D6E2F"/>
    <w:rsid w:val="0031300E"/>
    <w:rsid w:val="00330790"/>
    <w:rsid w:val="00372D04"/>
    <w:rsid w:val="0037545F"/>
    <w:rsid w:val="00387D6D"/>
    <w:rsid w:val="003A34A1"/>
    <w:rsid w:val="003A36CE"/>
    <w:rsid w:val="003A6F32"/>
    <w:rsid w:val="003B0340"/>
    <w:rsid w:val="003C50AF"/>
    <w:rsid w:val="003D0BBB"/>
    <w:rsid w:val="003D2ECD"/>
    <w:rsid w:val="003D351B"/>
    <w:rsid w:val="003D6C3F"/>
    <w:rsid w:val="00405899"/>
    <w:rsid w:val="00410274"/>
    <w:rsid w:val="00441E03"/>
    <w:rsid w:val="00452389"/>
    <w:rsid w:val="00456816"/>
    <w:rsid w:val="0046227D"/>
    <w:rsid w:val="00476196"/>
    <w:rsid w:val="00482CF9"/>
    <w:rsid w:val="004857F4"/>
    <w:rsid w:val="004B066E"/>
    <w:rsid w:val="004C34DC"/>
    <w:rsid w:val="004F548E"/>
    <w:rsid w:val="004F7B3E"/>
    <w:rsid w:val="005002C5"/>
    <w:rsid w:val="005454FF"/>
    <w:rsid w:val="00566A4F"/>
    <w:rsid w:val="0057772B"/>
    <w:rsid w:val="005B05A1"/>
    <w:rsid w:val="005C26CB"/>
    <w:rsid w:val="005D6229"/>
    <w:rsid w:val="005E5AFF"/>
    <w:rsid w:val="005F505E"/>
    <w:rsid w:val="00602E6B"/>
    <w:rsid w:val="006111AA"/>
    <w:rsid w:val="00615C90"/>
    <w:rsid w:val="00632DF4"/>
    <w:rsid w:val="006469D9"/>
    <w:rsid w:val="006470F1"/>
    <w:rsid w:val="0065560F"/>
    <w:rsid w:val="00662134"/>
    <w:rsid w:val="006955A9"/>
    <w:rsid w:val="006A3267"/>
    <w:rsid w:val="006A5E4A"/>
    <w:rsid w:val="006C731E"/>
    <w:rsid w:val="006E7341"/>
    <w:rsid w:val="006F2193"/>
    <w:rsid w:val="006F3EAD"/>
    <w:rsid w:val="006F7B77"/>
    <w:rsid w:val="006F7CBB"/>
    <w:rsid w:val="0071348F"/>
    <w:rsid w:val="007136A8"/>
    <w:rsid w:val="007245F5"/>
    <w:rsid w:val="0073369E"/>
    <w:rsid w:val="00737A96"/>
    <w:rsid w:val="007445E5"/>
    <w:rsid w:val="00753758"/>
    <w:rsid w:val="00756188"/>
    <w:rsid w:val="00756549"/>
    <w:rsid w:val="0077236B"/>
    <w:rsid w:val="007974A8"/>
    <w:rsid w:val="007A5954"/>
    <w:rsid w:val="007D5C21"/>
    <w:rsid w:val="007F4A4F"/>
    <w:rsid w:val="0080400D"/>
    <w:rsid w:val="008042E2"/>
    <w:rsid w:val="00805535"/>
    <w:rsid w:val="008162CB"/>
    <w:rsid w:val="00837AA7"/>
    <w:rsid w:val="00850A5A"/>
    <w:rsid w:val="00851304"/>
    <w:rsid w:val="00886150"/>
    <w:rsid w:val="008B1756"/>
    <w:rsid w:val="008C414C"/>
    <w:rsid w:val="008E2855"/>
    <w:rsid w:val="008E49C3"/>
    <w:rsid w:val="008F6F6A"/>
    <w:rsid w:val="00904C24"/>
    <w:rsid w:val="00912FD2"/>
    <w:rsid w:val="00920789"/>
    <w:rsid w:val="00922C8E"/>
    <w:rsid w:val="00930531"/>
    <w:rsid w:val="009448D5"/>
    <w:rsid w:val="00954288"/>
    <w:rsid w:val="00961EF1"/>
    <w:rsid w:val="00992EFF"/>
    <w:rsid w:val="00996A5C"/>
    <w:rsid w:val="009A5A97"/>
    <w:rsid w:val="009A604C"/>
    <w:rsid w:val="009B1367"/>
    <w:rsid w:val="009B148E"/>
    <w:rsid w:val="009B244E"/>
    <w:rsid w:val="009B7AA4"/>
    <w:rsid w:val="009C47C1"/>
    <w:rsid w:val="009F2E67"/>
    <w:rsid w:val="00A1386D"/>
    <w:rsid w:val="00A13DF6"/>
    <w:rsid w:val="00A617E6"/>
    <w:rsid w:val="00A67664"/>
    <w:rsid w:val="00A953CF"/>
    <w:rsid w:val="00AB2D2D"/>
    <w:rsid w:val="00AD4400"/>
    <w:rsid w:val="00AE7675"/>
    <w:rsid w:val="00B12328"/>
    <w:rsid w:val="00B1427B"/>
    <w:rsid w:val="00B2356F"/>
    <w:rsid w:val="00B23FAE"/>
    <w:rsid w:val="00B817FC"/>
    <w:rsid w:val="00B83EE3"/>
    <w:rsid w:val="00B86919"/>
    <w:rsid w:val="00BB33B0"/>
    <w:rsid w:val="00BD0411"/>
    <w:rsid w:val="00BD693D"/>
    <w:rsid w:val="00BD7087"/>
    <w:rsid w:val="00BD7B1E"/>
    <w:rsid w:val="00BE2517"/>
    <w:rsid w:val="00BE2F85"/>
    <w:rsid w:val="00C11BFE"/>
    <w:rsid w:val="00C26871"/>
    <w:rsid w:val="00C30461"/>
    <w:rsid w:val="00C4329D"/>
    <w:rsid w:val="00C8414C"/>
    <w:rsid w:val="00C9560F"/>
    <w:rsid w:val="00CA3A3A"/>
    <w:rsid w:val="00CB3247"/>
    <w:rsid w:val="00CD0959"/>
    <w:rsid w:val="00CD19EA"/>
    <w:rsid w:val="00CD269D"/>
    <w:rsid w:val="00CD7728"/>
    <w:rsid w:val="00D0512A"/>
    <w:rsid w:val="00D3115B"/>
    <w:rsid w:val="00D3258B"/>
    <w:rsid w:val="00D5087A"/>
    <w:rsid w:val="00D51272"/>
    <w:rsid w:val="00D83A47"/>
    <w:rsid w:val="00DB1ACC"/>
    <w:rsid w:val="00DC1A9F"/>
    <w:rsid w:val="00DC7D83"/>
    <w:rsid w:val="00E0718F"/>
    <w:rsid w:val="00E55AAE"/>
    <w:rsid w:val="00E644AD"/>
    <w:rsid w:val="00E773F3"/>
    <w:rsid w:val="00E8055F"/>
    <w:rsid w:val="00E97C88"/>
    <w:rsid w:val="00EA4D2C"/>
    <w:rsid w:val="00ED74A2"/>
    <w:rsid w:val="00EE5545"/>
    <w:rsid w:val="00EF14C5"/>
    <w:rsid w:val="00EF7AF7"/>
    <w:rsid w:val="00F078A4"/>
    <w:rsid w:val="00F20965"/>
    <w:rsid w:val="00F332FF"/>
    <w:rsid w:val="00F401B5"/>
    <w:rsid w:val="00F5611A"/>
    <w:rsid w:val="00F57B1E"/>
    <w:rsid w:val="00F614B7"/>
    <w:rsid w:val="00FC10CB"/>
    <w:rsid w:val="00FC680F"/>
    <w:rsid w:val="00FD1CE2"/>
    <w:rsid w:val="00FD5E60"/>
    <w:rsid w:val="00FE5662"/>
    <w:rsid w:val="00FE5764"/>
    <w:rsid w:val="00FF5A94"/>
    <w:rsid w:val="010730D3"/>
    <w:rsid w:val="015B7F77"/>
    <w:rsid w:val="02A30134"/>
    <w:rsid w:val="0658B672"/>
    <w:rsid w:val="0D1EC876"/>
    <w:rsid w:val="0D40D451"/>
    <w:rsid w:val="0F433200"/>
    <w:rsid w:val="103D046C"/>
    <w:rsid w:val="152F8FF5"/>
    <w:rsid w:val="185BF3A9"/>
    <w:rsid w:val="1A0E0119"/>
    <w:rsid w:val="1AA8BD83"/>
    <w:rsid w:val="1EF3838D"/>
    <w:rsid w:val="20F13666"/>
    <w:rsid w:val="2366E6AC"/>
    <w:rsid w:val="2555C7D9"/>
    <w:rsid w:val="25C17CB4"/>
    <w:rsid w:val="2757CCCA"/>
    <w:rsid w:val="2A83FB6F"/>
    <w:rsid w:val="2BBCE2C9"/>
    <w:rsid w:val="2C6EFABB"/>
    <w:rsid w:val="2D58B32A"/>
    <w:rsid w:val="2F384B8A"/>
    <w:rsid w:val="39F8A02A"/>
    <w:rsid w:val="3A13CF4C"/>
    <w:rsid w:val="3BAF9FAD"/>
    <w:rsid w:val="3C6EBC0A"/>
    <w:rsid w:val="3CA7EB8F"/>
    <w:rsid w:val="415AE829"/>
    <w:rsid w:val="426439B0"/>
    <w:rsid w:val="4422540D"/>
    <w:rsid w:val="45776505"/>
    <w:rsid w:val="46035540"/>
    <w:rsid w:val="46FA3FDA"/>
    <w:rsid w:val="47AF11CC"/>
    <w:rsid w:val="4A31E09C"/>
    <w:rsid w:val="4A6BA2A2"/>
    <w:rsid w:val="4BCDB0FD"/>
    <w:rsid w:val="4EACB781"/>
    <w:rsid w:val="4F8EE9EB"/>
    <w:rsid w:val="50A8D0F6"/>
    <w:rsid w:val="51962802"/>
    <w:rsid w:val="523CF281"/>
    <w:rsid w:val="53648232"/>
    <w:rsid w:val="53D8C2E2"/>
    <w:rsid w:val="5548F3B2"/>
    <w:rsid w:val="55D6A73E"/>
    <w:rsid w:val="57065CB0"/>
    <w:rsid w:val="5CE3F69C"/>
    <w:rsid w:val="5F961B97"/>
    <w:rsid w:val="5FBB457F"/>
    <w:rsid w:val="657D9FF6"/>
    <w:rsid w:val="666551A3"/>
    <w:rsid w:val="688C32F0"/>
    <w:rsid w:val="6BFBA9C8"/>
    <w:rsid w:val="6DD294A3"/>
    <w:rsid w:val="6E706388"/>
    <w:rsid w:val="70EB30DC"/>
    <w:rsid w:val="772B7061"/>
    <w:rsid w:val="786183F5"/>
    <w:rsid w:val="78C740C2"/>
    <w:rsid w:val="7920E8C0"/>
    <w:rsid w:val="7E5E3ECF"/>
    <w:rsid w:val="7E754C7B"/>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C2E3B"/>
  <w15:docId w15:val="{F10D32A5-3A0A-47A0-972F-9F5F0B80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7A96"/>
    <w:rPr>
      <w:sz w:val="22"/>
    </w:rPr>
  </w:style>
  <w:style w:type="paragraph" w:styleId="Kop1">
    <w:name w:val="heading 1"/>
    <w:basedOn w:val="Standaard"/>
    <w:next w:val="Standaard"/>
    <w:link w:val="Kop1Char"/>
    <w:uiPriority w:val="9"/>
    <w:qFormat/>
    <w:rsid w:val="00222F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466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C8778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link w:val="Ballontekst"/>
    <w:uiPriority w:val="99"/>
    <w:semiHidden/>
    <w:qFormat/>
    <w:rsid w:val="00FA5A13"/>
    <w:rPr>
      <w:rFonts w:ascii="Tahoma" w:hAnsi="Tahoma" w:cs="Tahoma"/>
      <w:sz w:val="16"/>
      <w:szCs w:val="16"/>
    </w:rPr>
  </w:style>
  <w:style w:type="character" w:styleId="Tekstvantijdelijkeaanduiding">
    <w:name w:val="Placeholder Text"/>
    <w:basedOn w:val="Standaardalinea-lettertype"/>
    <w:uiPriority w:val="99"/>
    <w:semiHidden/>
    <w:qFormat/>
    <w:rsid w:val="00E4253C"/>
    <w:rPr>
      <w:color w:val="808080"/>
    </w:rPr>
  </w:style>
  <w:style w:type="character" w:customStyle="1" w:styleId="Internetkoppeling">
    <w:name w:val="Internetkoppeling"/>
    <w:basedOn w:val="Standaardalinea-lettertype"/>
    <w:uiPriority w:val="99"/>
    <w:unhideWhenUsed/>
    <w:qFormat/>
    <w:rsid w:val="00ED248A"/>
    <w:rPr>
      <w:color w:val="0000FF"/>
      <w:u w:val="single"/>
    </w:rPr>
  </w:style>
  <w:style w:type="character" w:customStyle="1" w:styleId="Kop1Char">
    <w:name w:val="Kop 1 Char"/>
    <w:basedOn w:val="Standaardalinea-lettertype"/>
    <w:link w:val="Kop1"/>
    <w:uiPriority w:val="9"/>
    <w:qFormat/>
    <w:rsid w:val="00222FFB"/>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qFormat/>
    <w:rsid w:val="00C466EF"/>
    <w:rPr>
      <w:rFonts w:asciiTheme="majorHAnsi" w:eastAsiaTheme="majorEastAsia" w:hAnsiTheme="majorHAnsi" w:cstheme="majorBidi"/>
      <w:b/>
      <w:bCs/>
      <w:color w:val="4F81BD" w:themeColor="accent1"/>
      <w:sz w:val="26"/>
      <w:szCs w:val="26"/>
    </w:rPr>
  </w:style>
  <w:style w:type="character" w:customStyle="1" w:styleId="KoptekstChar">
    <w:name w:val="Koptekst Char"/>
    <w:basedOn w:val="Standaardalinea-lettertype"/>
    <w:link w:val="Koptekst"/>
    <w:uiPriority w:val="99"/>
    <w:qFormat/>
    <w:rsid w:val="00014DFE"/>
  </w:style>
  <w:style w:type="character" w:customStyle="1" w:styleId="VoettekstChar">
    <w:name w:val="Voettekst Char"/>
    <w:basedOn w:val="Standaardalinea-lettertype"/>
    <w:link w:val="Voettekst"/>
    <w:uiPriority w:val="99"/>
    <w:qFormat/>
    <w:rsid w:val="00014DFE"/>
  </w:style>
  <w:style w:type="character" w:styleId="Verwijzingopmerking">
    <w:name w:val="annotation reference"/>
    <w:basedOn w:val="Standaardalinea-lettertype"/>
    <w:uiPriority w:val="99"/>
    <w:semiHidden/>
    <w:unhideWhenUsed/>
    <w:qFormat/>
    <w:rsid w:val="0092064F"/>
    <w:rPr>
      <w:sz w:val="16"/>
      <w:szCs w:val="16"/>
    </w:rPr>
  </w:style>
  <w:style w:type="character" w:customStyle="1" w:styleId="TekstopmerkingChar">
    <w:name w:val="Tekst opmerking Char"/>
    <w:basedOn w:val="Standaardalinea-lettertype"/>
    <w:link w:val="Tekstopmerking"/>
    <w:uiPriority w:val="99"/>
    <w:qFormat/>
    <w:rsid w:val="0092064F"/>
    <w:rPr>
      <w:sz w:val="20"/>
      <w:szCs w:val="20"/>
    </w:rPr>
  </w:style>
  <w:style w:type="character" w:customStyle="1" w:styleId="OnderwerpvanopmerkingChar">
    <w:name w:val="Onderwerp van opmerking Char"/>
    <w:basedOn w:val="TekstopmerkingChar"/>
    <w:link w:val="Onderwerpvanopmerking"/>
    <w:uiPriority w:val="99"/>
    <w:semiHidden/>
    <w:qFormat/>
    <w:rsid w:val="0092064F"/>
    <w:rPr>
      <w:b/>
      <w:bCs/>
      <w:sz w:val="20"/>
      <w:szCs w:val="20"/>
    </w:rPr>
  </w:style>
  <w:style w:type="character" w:styleId="Onopgelostemelding">
    <w:name w:val="Unresolved Mention"/>
    <w:basedOn w:val="Standaardalinea-lettertype"/>
    <w:uiPriority w:val="99"/>
    <w:semiHidden/>
    <w:unhideWhenUsed/>
    <w:qFormat/>
    <w:rsid w:val="00590317"/>
    <w:rPr>
      <w:color w:val="808080"/>
      <w:shd w:val="clear" w:color="auto" w:fill="E6E6E6"/>
    </w:rPr>
  </w:style>
  <w:style w:type="character" w:customStyle="1" w:styleId="Kop3Char">
    <w:name w:val="Kop 3 Char"/>
    <w:basedOn w:val="Standaardalinea-lettertype"/>
    <w:link w:val="Kop3"/>
    <w:uiPriority w:val="9"/>
    <w:qFormat/>
    <w:rsid w:val="00C8778D"/>
    <w:rPr>
      <w:rFonts w:asciiTheme="majorHAnsi" w:eastAsiaTheme="majorEastAsia" w:hAnsiTheme="majorHAnsi" w:cstheme="majorBidi"/>
      <w:color w:val="243F60" w:themeColor="accent1" w:themeShade="7F"/>
      <w:sz w:val="24"/>
      <w:szCs w:val="24"/>
    </w:rPr>
  </w:style>
  <w:style w:type="character" w:customStyle="1" w:styleId="Bezochteinternetkoppeling">
    <w:name w:val="Bezochte internetkoppeling"/>
    <w:basedOn w:val="Standaardalinea-lettertype"/>
    <w:uiPriority w:val="99"/>
    <w:semiHidden/>
    <w:unhideWhenUsed/>
    <w:qFormat/>
    <w:rsid w:val="002C45BE"/>
    <w:rPr>
      <w:color w:val="800080" w:themeColor="followedHyperlink"/>
      <w:u w:val="single"/>
    </w:rPr>
  </w:style>
  <w:style w:type="paragraph" w:customStyle="1" w:styleId="Heading">
    <w:name w:val="Heading"/>
    <w:basedOn w:val="Standaard"/>
    <w:next w:val="Plattetekst"/>
    <w:qFormat/>
    <w:pPr>
      <w:keepNext/>
      <w:spacing w:before="240" w:after="120"/>
    </w:pPr>
    <w:rPr>
      <w:rFonts w:ascii="Carlito" w:eastAsia="Noto Sans SC Regular" w:hAnsi="Carlito"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sz w:val="24"/>
      <w:szCs w:val="24"/>
    </w:rPr>
  </w:style>
  <w:style w:type="paragraph" w:customStyle="1" w:styleId="Index">
    <w:name w:val="Index"/>
    <w:basedOn w:val="Standaard"/>
    <w:qFormat/>
    <w:pPr>
      <w:suppressLineNumbers/>
    </w:pPr>
    <w:rPr>
      <w:rFonts w:cs="Noto Sans Devanagari"/>
    </w:rPr>
  </w:style>
  <w:style w:type="paragraph" w:customStyle="1" w:styleId="Kop">
    <w:name w:val="Kop"/>
    <w:basedOn w:val="Standaard"/>
    <w:next w:val="Plattetekst"/>
    <w:qFormat/>
    <w:pPr>
      <w:keepNext/>
      <w:spacing w:before="240" w:after="120"/>
    </w:pPr>
    <w:rPr>
      <w:rFonts w:ascii="Carlito" w:eastAsia="Noto Sans SC Regular" w:hAnsi="Carlito" w:cs="Noto Sans Devanagari"/>
      <w:sz w:val="28"/>
      <w:szCs w:val="28"/>
    </w:rPr>
  </w:style>
  <w:style w:type="paragraph" w:styleId="Lijstalinea">
    <w:name w:val="List Paragraph"/>
    <w:basedOn w:val="Standaard"/>
    <w:uiPriority w:val="34"/>
    <w:qFormat/>
    <w:rsid w:val="00FA5A13"/>
    <w:pPr>
      <w:ind w:left="720"/>
      <w:contextualSpacing/>
    </w:pPr>
  </w:style>
  <w:style w:type="paragraph" w:styleId="Ballontekst">
    <w:name w:val="Balloon Text"/>
    <w:basedOn w:val="Standaard"/>
    <w:link w:val="BallontekstChar"/>
    <w:uiPriority w:val="99"/>
    <w:semiHidden/>
    <w:unhideWhenUsed/>
    <w:qFormat/>
    <w:rsid w:val="00FA5A13"/>
    <w:rPr>
      <w:rFonts w:ascii="Tahoma" w:hAnsi="Tahoma" w:cs="Tahoma"/>
      <w:sz w:val="16"/>
      <w:szCs w:val="16"/>
    </w:rPr>
  </w:style>
  <w:style w:type="paragraph" w:styleId="Normaalweb">
    <w:name w:val="Normal (Web)"/>
    <w:basedOn w:val="Standaard"/>
    <w:uiPriority w:val="99"/>
    <w:unhideWhenUsed/>
    <w:qFormat/>
    <w:rsid w:val="00ED248A"/>
    <w:pPr>
      <w:spacing w:beforeAutospacing="1" w:afterAutospacing="1"/>
    </w:pPr>
    <w:rPr>
      <w:rFonts w:ascii="Times New Roman" w:eastAsia="Times New Roman" w:hAnsi="Times New Roman" w:cs="Times New Roman"/>
      <w:sz w:val="24"/>
      <w:szCs w:val="24"/>
      <w:lang w:val="en-GB" w:eastAsia="en-GB"/>
    </w:rPr>
  </w:style>
  <w:style w:type="paragraph" w:customStyle="1" w:styleId="Kop-envoettekst">
    <w:name w:val="Kop- en voettekst"/>
    <w:basedOn w:val="Standaard"/>
    <w:qFormat/>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014DFE"/>
    <w:pPr>
      <w:tabs>
        <w:tab w:val="center" w:pos="4536"/>
        <w:tab w:val="right" w:pos="9072"/>
      </w:tabs>
    </w:pPr>
  </w:style>
  <w:style w:type="paragraph" w:styleId="Voettekst">
    <w:name w:val="footer"/>
    <w:basedOn w:val="Standaard"/>
    <w:link w:val="VoettekstChar"/>
    <w:uiPriority w:val="99"/>
    <w:unhideWhenUsed/>
    <w:rsid w:val="00014DFE"/>
    <w:pPr>
      <w:tabs>
        <w:tab w:val="center" w:pos="4536"/>
        <w:tab w:val="right" w:pos="9072"/>
      </w:tabs>
    </w:pPr>
  </w:style>
  <w:style w:type="paragraph" w:styleId="Tekstopmerking">
    <w:name w:val="annotation text"/>
    <w:basedOn w:val="Standaard"/>
    <w:link w:val="TekstopmerkingChar"/>
    <w:uiPriority w:val="99"/>
    <w:unhideWhenUsed/>
    <w:qFormat/>
    <w:rsid w:val="0092064F"/>
    <w:rPr>
      <w:sz w:val="20"/>
      <w:szCs w:val="20"/>
    </w:rPr>
  </w:style>
  <w:style w:type="paragraph" w:styleId="Onderwerpvanopmerking">
    <w:name w:val="annotation subject"/>
    <w:basedOn w:val="Tekstopmerking"/>
    <w:next w:val="Tekstopmerking"/>
    <w:link w:val="OnderwerpvanopmerkingChar"/>
    <w:uiPriority w:val="99"/>
    <w:semiHidden/>
    <w:unhideWhenUsed/>
    <w:qFormat/>
    <w:rsid w:val="0092064F"/>
    <w:rPr>
      <w:b/>
      <w:bCs/>
    </w:rPr>
  </w:style>
  <w:style w:type="table" w:styleId="Tabelraster">
    <w:name w:val="Table Grid"/>
    <w:basedOn w:val="Standaardtabel"/>
    <w:uiPriority w:val="59"/>
    <w:rsid w:val="00FA5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6E7341"/>
    <w:pPr>
      <w:suppressAutoHyphens w:val="0"/>
    </w:pPr>
    <w:rPr>
      <w:sz w:val="22"/>
    </w:rPr>
  </w:style>
  <w:style w:type="paragraph" w:styleId="Titel">
    <w:name w:val="Title"/>
    <w:basedOn w:val="Standaard"/>
    <w:next w:val="Standaard"/>
    <w:link w:val="TitelChar"/>
    <w:uiPriority w:val="10"/>
    <w:qFormat/>
    <w:rsid w:val="006F3EAD"/>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3EAD"/>
    <w:rPr>
      <w:rFonts w:asciiTheme="majorHAnsi" w:eastAsiaTheme="majorEastAsia" w:hAnsiTheme="majorHAnsi" w:cstheme="majorBidi"/>
      <w:spacing w:val="-10"/>
      <w:kern w:val="28"/>
      <w:sz w:val="56"/>
      <w:szCs w:val="56"/>
    </w:rPr>
  </w:style>
  <w:style w:type="paragraph" w:styleId="Kopvaninhoudsopgave">
    <w:name w:val="TOC Heading"/>
    <w:basedOn w:val="Kop1"/>
    <w:next w:val="Standaard"/>
    <w:uiPriority w:val="39"/>
    <w:unhideWhenUsed/>
    <w:qFormat/>
    <w:rsid w:val="006F3EAD"/>
    <w:pPr>
      <w:suppressAutoHyphens w:val="0"/>
      <w:spacing w:before="240" w:line="259" w:lineRule="auto"/>
      <w:outlineLvl w:val="9"/>
    </w:pPr>
    <w:rPr>
      <w:b w:val="0"/>
      <w:bCs w:val="0"/>
      <w:sz w:val="32"/>
      <w:szCs w:val="32"/>
      <w:lang w:val="en-GB" w:eastAsia="en-GB"/>
    </w:rPr>
  </w:style>
  <w:style w:type="paragraph" w:styleId="Inhopg1">
    <w:name w:val="toc 1"/>
    <w:basedOn w:val="Standaard"/>
    <w:next w:val="Standaard"/>
    <w:autoRedefine/>
    <w:uiPriority w:val="39"/>
    <w:unhideWhenUsed/>
    <w:rsid w:val="006F3EAD"/>
    <w:pPr>
      <w:spacing w:after="100"/>
    </w:pPr>
  </w:style>
  <w:style w:type="paragraph" w:styleId="Inhopg2">
    <w:name w:val="toc 2"/>
    <w:basedOn w:val="Standaard"/>
    <w:next w:val="Standaard"/>
    <w:autoRedefine/>
    <w:uiPriority w:val="39"/>
    <w:unhideWhenUsed/>
    <w:rsid w:val="006F3EAD"/>
    <w:pPr>
      <w:spacing w:after="100"/>
      <w:ind w:left="220"/>
    </w:pPr>
  </w:style>
  <w:style w:type="paragraph" w:styleId="Inhopg3">
    <w:name w:val="toc 3"/>
    <w:basedOn w:val="Standaard"/>
    <w:next w:val="Standaard"/>
    <w:autoRedefine/>
    <w:uiPriority w:val="39"/>
    <w:unhideWhenUsed/>
    <w:rsid w:val="006F3EAD"/>
    <w:pPr>
      <w:spacing w:after="100"/>
      <w:ind w:left="440"/>
    </w:pPr>
  </w:style>
  <w:style w:type="character" w:styleId="Hyperlink">
    <w:name w:val="Hyperlink"/>
    <w:basedOn w:val="Standaardalinea-lettertype"/>
    <w:uiPriority w:val="99"/>
    <w:unhideWhenUsed/>
    <w:rsid w:val="006F3EAD"/>
    <w:rPr>
      <w:color w:val="0000FF" w:themeColor="hyperlink"/>
      <w:u w:val="single"/>
    </w:rPr>
  </w:style>
  <w:style w:type="paragraph" w:customStyle="1" w:styleId="xpf0">
    <w:name w:val="x_pf0"/>
    <w:basedOn w:val="Standaard"/>
    <w:rsid w:val="0031300E"/>
    <w:pPr>
      <w:suppressAutoHyphens w:val="0"/>
      <w:spacing w:before="100" w:beforeAutospacing="1" w:after="100" w:afterAutospacing="1"/>
    </w:pPr>
    <w:rPr>
      <w:rFonts w:ascii="Times New Roman" w:eastAsia="Times New Roman" w:hAnsi="Times New Roman" w:cs="Times New Roman"/>
      <w:sz w:val="24"/>
      <w:szCs w:val="24"/>
      <w:lang w:eastAsia="nl-NL"/>
    </w:rPr>
  </w:style>
  <w:style w:type="character" w:customStyle="1" w:styleId="xcf01">
    <w:name w:val="x_cf01"/>
    <w:basedOn w:val="Standaardalinea-lettertype"/>
    <w:rsid w:val="0031300E"/>
  </w:style>
  <w:style w:type="character" w:customStyle="1" w:styleId="xcf11">
    <w:name w:val="x_cf11"/>
    <w:basedOn w:val="Standaardalinea-lettertype"/>
    <w:rsid w:val="0031300E"/>
  </w:style>
  <w:style w:type="paragraph" w:customStyle="1" w:styleId="xmsonormal">
    <w:name w:val="x_msonormal"/>
    <w:basedOn w:val="Standaard"/>
    <w:rsid w:val="0031300E"/>
    <w:pPr>
      <w:suppressAutoHyphens w:val="0"/>
      <w:spacing w:before="100" w:beforeAutospacing="1" w:after="100" w:afterAutospacing="1"/>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36929">
      <w:bodyDiv w:val="1"/>
      <w:marLeft w:val="0"/>
      <w:marRight w:val="0"/>
      <w:marTop w:val="0"/>
      <w:marBottom w:val="0"/>
      <w:divBdr>
        <w:top w:val="none" w:sz="0" w:space="0" w:color="auto"/>
        <w:left w:val="none" w:sz="0" w:space="0" w:color="auto"/>
        <w:bottom w:val="none" w:sz="0" w:space="0" w:color="auto"/>
        <w:right w:val="none" w:sz="0" w:space="0" w:color="auto"/>
      </w:divBdr>
    </w:div>
    <w:div w:id="353581995">
      <w:bodyDiv w:val="1"/>
      <w:marLeft w:val="0"/>
      <w:marRight w:val="0"/>
      <w:marTop w:val="0"/>
      <w:marBottom w:val="0"/>
      <w:divBdr>
        <w:top w:val="none" w:sz="0" w:space="0" w:color="auto"/>
        <w:left w:val="none" w:sz="0" w:space="0" w:color="auto"/>
        <w:bottom w:val="none" w:sz="0" w:space="0" w:color="auto"/>
        <w:right w:val="none" w:sz="0" w:space="0" w:color="auto"/>
      </w:divBdr>
    </w:div>
    <w:div w:id="414404805">
      <w:bodyDiv w:val="1"/>
      <w:marLeft w:val="0"/>
      <w:marRight w:val="0"/>
      <w:marTop w:val="0"/>
      <w:marBottom w:val="0"/>
      <w:divBdr>
        <w:top w:val="none" w:sz="0" w:space="0" w:color="auto"/>
        <w:left w:val="none" w:sz="0" w:space="0" w:color="auto"/>
        <w:bottom w:val="none" w:sz="0" w:space="0" w:color="auto"/>
        <w:right w:val="none" w:sz="0" w:space="0" w:color="auto"/>
      </w:divBdr>
    </w:div>
    <w:div w:id="496579630">
      <w:bodyDiv w:val="1"/>
      <w:marLeft w:val="0"/>
      <w:marRight w:val="0"/>
      <w:marTop w:val="0"/>
      <w:marBottom w:val="0"/>
      <w:divBdr>
        <w:top w:val="none" w:sz="0" w:space="0" w:color="auto"/>
        <w:left w:val="none" w:sz="0" w:space="0" w:color="auto"/>
        <w:bottom w:val="none" w:sz="0" w:space="0" w:color="auto"/>
        <w:right w:val="none" w:sz="0" w:space="0" w:color="auto"/>
      </w:divBdr>
    </w:div>
    <w:div w:id="905915641">
      <w:bodyDiv w:val="1"/>
      <w:marLeft w:val="0"/>
      <w:marRight w:val="0"/>
      <w:marTop w:val="0"/>
      <w:marBottom w:val="0"/>
      <w:divBdr>
        <w:top w:val="none" w:sz="0" w:space="0" w:color="auto"/>
        <w:left w:val="none" w:sz="0" w:space="0" w:color="auto"/>
        <w:bottom w:val="none" w:sz="0" w:space="0" w:color="auto"/>
        <w:right w:val="none" w:sz="0" w:space="0" w:color="auto"/>
      </w:divBdr>
    </w:div>
    <w:div w:id="951479295">
      <w:bodyDiv w:val="1"/>
      <w:marLeft w:val="0"/>
      <w:marRight w:val="0"/>
      <w:marTop w:val="0"/>
      <w:marBottom w:val="0"/>
      <w:divBdr>
        <w:top w:val="none" w:sz="0" w:space="0" w:color="auto"/>
        <w:left w:val="none" w:sz="0" w:space="0" w:color="auto"/>
        <w:bottom w:val="none" w:sz="0" w:space="0" w:color="auto"/>
        <w:right w:val="none" w:sz="0" w:space="0" w:color="auto"/>
      </w:divBdr>
    </w:div>
    <w:div w:id="1144739864">
      <w:bodyDiv w:val="1"/>
      <w:marLeft w:val="0"/>
      <w:marRight w:val="0"/>
      <w:marTop w:val="0"/>
      <w:marBottom w:val="0"/>
      <w:divBdr>
        <w:top w:val="none" w:sz="0" w:space="0" w:color="auto"/>
        <w:left w:val="none" w:sz="0" w:space="0" w:color="auto"/>
        <w:bottom w:val="none" w:sz="0" w:space="0" w:color="auto"/>
        <w:right w:val="none" w:sz="0" w:space="0" w:color="auto"/>
      </w:divBdr>
    </w:div>
    <w:div w:id="1338538382">
      <w:bodyDiv w:val="1"/>
      <w:marLeft w:val="0"/>
      <w:marRight w:val="0"/>
      <w:marTop w:val="0"/>
      <w:marBottom w:val="0"/>
      <w:divBdr>
        <w:top w:val="none" w:sz="0" w:space="0" w:color="auto"/>
        <w:left w:val="none" w:sz="0" w:space="0" w:color="auto"/>
        <w:bottom w:val="none" w:sz="0" w:space="0" w:color="auto"/>
        <w:right w:val="none" w:sz="0" w:space="0" w:color="auto"/>
      </w:divBdr>
    </w:div>
    <w:div w:id="1951156725">
      <w:bodyDiv w:val="1"/>
      <w:marLeft w:val="0"/>
      <w:marRight w:val="0"/>
      <w:marTop w:val="0"/>
      <w:marBottom w:val="0"/>
      <w:divBdr>
        <w:top w:val="none" w:sz="0" w:space="0" w:color="auto"/>
        <w:left w:val="none" w:sz="0" w:space="0" w:color="auto"/>
        <w:bottom w:val="none" w:sz="0" w:space="0" w:color="auto"/>
        <w:right w:val="none" w:sz="0" w:space="0" w:color="auto"/>
      </w:divBdr>
    </w:div>
    <w:div w:id="2023966882">
      <w:bodyDiv w:val="1"/>
      <w:marLeft w:val="0"/>
      <w:marRight w:val="0"/>
      <w:marTop w:val="0"/>
      <w:marBottom w:val="0"/>
      <w:divBdr>
        <w:top w:val="none" w:sz="0" w:space="0" w:color="auto"/>
        <w:left w:val="none" w:sz="0" w:space="0" w:color="auto"/>
        <w:bottom w:val="none" w:sz="0" w:space="0" w:color="auto"/>
        <w:right w:val="none" w:sz="0" w:space="0" w:color="auto"/>
      </w:divBdr>
    </w:div>
    <w:div w:id="2065105681">
      <w:bodyDiv w:val="1"/>
      <w:marLeft w:val="0"/>
      <w:marRight w:val="0"/>
      <w:marTop w:val="0"/>
      <w:marBottom w:val="0"/>
      <w:divBdr>
        <w:top w:val="none" w:sz="0" w:space="0" w:color="auto"/>
        <w:left w:val="none" w:sz="0" w:space="0" w:color="auto"/>
        <w:bottom w:val="none" w:sz="0" w:space="0" w:color="auto"/>
        <w:right w:val="none" w:sz="0" w:space="0" w:color="auto"/>
      </w:divBdr>
    </w:div>
    <w:div w:id="213070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tigelaar@iclon.leidenuniv.nl" TargetMode="External"/><Relationship Id="rId13" Type="http://schemas.openxmlformats.org/officeDocument/2006/relationships/hyperlink" Target="https://doi.org/10.1080/02619768.2017.1315399" TargetMode="External"/><Relationship Id="rId18" Type="http://schemas.openxmlformats.org/officeDocument/2006/relationships/hyperlink" Target="https://eur01.safelinks.protection.outlook.com/?url=https%3A%2F%2Fdoi.org%2F10.1016%2Fj.tate.2023.104467&amp;data=05%7C02%7CHelma.OolbekkinkMarchand%40han.nl%7C8ce1e84338ec4677eb7f08dc7b443cc4%7C5d73e7b7b3e14d00b303056140b2a3b4%7C0%7C0%7C638520780223402876%7CUnknown%7CTWFpbGZsb3d8eyJWIjoiMC4wLjAwMDAiLCJQIjoiV2luMzIiLCJBTiI6Ik1haWwiLCJXVCI6Mn0%3D%7C0%7C%7C%7C&amp;sdata=qz6vMweB72%2Bp3vu1OszHocJxq4J5iws1x6pPD4KmTqg%3D&amp;reserved=0"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youtu.be/4Wv4PjfRI7Q" TargetMode="External"/><Relationship Id="rId2" Type="http://schemas.openxmlformats.org/officeDocument/2006/relationships/numbering" Target="numbering.xml"/><Relationship Id="rId16" Type="http://schemas.openxmlformats.org/officeDocument/2006/relationships/hyperlink" Target="https://youtu.be/RRwz3LuPDfw" TargetMode="External"/><Relationship Id="rId20" Type="http://schemas.openxmlformats.org/officeDocument/2006/relationships/hyperlink" Target="mailto:helma.oolbekkinkmarchand@han.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tate.2023.104224" TargetMode="Externa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mailto:dtigelaar@iclon.leidenuniv.n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1016/j.edurev.2021.100389"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CBB98892FC486D8C665401288BF56A"/>
        <w:category>
          <w:name w:val="Algemeen"/>
          <w:gallery w:val="placeholder"/>
        </w:category>
        <w:types>
          <w:type w:val="bbPlcHdr"/>
        </w:types>
        <w:behaviors>
          <w:behavior w:val="content"/>
        </w:behaviors>
        <w:guid w:val="{9F06053F-1CAD-4CBE-80E7-397DB1EE81A2}"/>
      </w:docPartPr>
      <w:docPartBody>
        <w:p w:rsidR="0067336E" w:rsidRDefault="00DA0EF2" w:rsidP="00DA0EF2">
          <w:pPr>
            <w:pStyle w:val="BFCBB98892FC486D8C665401288BF56A"/>
          </w:pPr>
          <w:r w:rsidRPr="00662B89">
            <w:rPr>
              <w:rStyle w:val="Tekstvantijdelijkeaanduiding"/>
            </w:rPr>
            <w:t>Klik of tik om tekst in te voeren.</w:t>
          </w:r>
        </w:p>
      </w:docPartBody>
    </w:docPart>
    <w:docPart>
      <w:docPartPr>
        <w:name w:val="D2F2DA80660B49BD91CA0ACD7FD6594A"/>
        <w:category>
          <w:name w:val="Algemeen"/>
          <w:gallery w:val="placeholder"/>
        </w:category>
        <w:types>
          <w:type w:val="bbPlcHdr"/>
        </w:types>
        <w:behaviors>
          <w:behavior w:val="content"/>
        </w:behaviors>
        <w:guid w:val="{D5D9A0E6-FAB8-4B47-BCB0-22C6A8FEA6FC}"/>
      </w:docPartPr>
      <w:docPartBody>
        <w:p w:rsidR="0067336E" w:rsidRDefault="00DA0EF2" w:rsidP="00DA0EF2">
          <w:pPr>
            <w:pStyle w:val="D2F2DA80660B49BD91CA0ACD7FD6594A"/>
          </w:pPr>
          <w:r w:rsidRPr="00662B89">
            <w:rPr>
              <w:rStyle w:val="Tekstvantijdelijkeaanduiding"/>
            </w:rPr>
            <w:t>Klik of tik om tekst in te voeren.</w:t>
          </w:r>
        </w:p>
      </w:docPartBody>
    </w:docPart>
    <w:docPart>
      <w:docPartPr>
        <w:name w:val="23883B728C89484EB8D393CF68EC4354"/>
        <w:category>
          <w:name w:val="Algemeen"/>
          <w:gallery w:val="placeholder"/>
        </w:category>
        <w:types>
          <w:type w:val="bbPlcHdr"/>
        </w:types>
        <w:behaviors>
          <w:behavior w:val="content"/>
        </w:behaviors>
        <w:guid w:val="{F4926686-0DB9-4046-B615-C10840CB3EBC}"/>
      </w:docPartPr>
      <w:docPartBody>
        <w:p w:rsidR="0067336E" w:rsidRDefault="00DA0EF2" w:rsidP="00DA0EF2">
          <w:pPr>
            <w:pStyle w:val="23883B728C89484EB8D393CF68EC4354"/>
          </w:pPr>
          <w:r w:rsidRPr="00662B89">
            <w:rPr>
              <w:rStyle w:val="Tekstvantijdelijkeaanduiding"/>
            </w:rPr>
            <w:t>Klik of tik om tekst in te voeren.</w:t>
          </w:r>
        </w:p>
      </w:docPartBody>
    </w:docPart>
    <w:docPart>
      <w:docPartPr>
        <w:name w:val="AE20BA44B7A447978675B0FE6AEDD37B"/>
        <w:category>
          <w:name w:val="Algemeen"/>
          <w:gallery w:val="placeholder"/>
        </w:category>
        <w:types>
          <w:type w:val="bbPlcHdr"/>
        </w:types>
        <w:behaviors>
          <w:behavior w:val="content"/>
        </w:behaviors>
        <w:guid w:val="{E8DA9A5A-BC74-40FA-86E7-84AA90E00BAD}"/>
      </w:docPartPr>
      <w:docPartBody>
        <w:p w:rsidR="0067336E" w:rsidRDefault="00DA0EF2" w:rsidP="00DA0EF2">
          <w:pPr>
            <w:pStyle w:val="AE20BA44B7A447978675B0FE6AEDD37B"/>
          </w:pPr>
          <w:r w:rsidRPr="00662B8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F2"/>
    <w:rsid w:val="0021777E"/>
    <w:rsid w:val="0037545F"/>
    <w:rsid w:val="003D4360"/>
    <w:rsid w:val="0067336E"/>
    <w:rsid w:val="00742593"/>
    <w:rsid w:val="00A67664"/>
    <w:rsid w:val="00B8435F"/>
    <w:rsid w:val="00B92E70"/>
    <w:rsid w:val="00DA0EF2"/>
    <w:rsid w:val="00ED7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A0EF2"/>
    <w:rPr>
      <w:color w:val="808080"/>
    </w:rPr>
  </w:style>
  <w:style w:type="paragraph" w:customStyle="1" w:styleId="BFCBB98892FC486D8C665401288BF56A">
    <w:name w:val="BFCBB98892FC486D8C665401288BF56A"/>
    <w:rsid w:val="00DA0EF2"/>
  </w:style>
  <w:style w:type="paragraph" w:customStyle="1" w:styleId="D2F2DA80660B49BD91CA0ACD7FD6594A">
    <w:name w:val="D2F2DA80660B49BD91CA0ACD7FD6594A"/>
    <w:rsid w:val="00DA0EF2"/>
  </w:style>
  <w:style w:type="paragraph" w:customStyle="1" w:styleId="23883B728C89484EB8D393CF68EC4354">
    <w:name w:val="23883B728C89484EB8D393CF68EC4354"/>
    <w:rsid w:val="00DA0EF2"/>
  </w:style>
  <w:style w:type="paragraph" w:customStyle="1" w:styleId="AE20BA44B7A447978675B0FE6AEDD37B">
    <w:name w:val="AE20BA44B7A447978675B0FE6AEDD37B"/>
    <w:rsid w:val="00DA0E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1FF15-59EE-4EA5-A480-AC23A4D22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4009</Words>
  <Characters>22855</Characters>
  <Application>Microsoft Office Word</Application>
  <DocSecurity>0</DocSecurity>
  <Lines>190</Lines>
  <Paragraphs>53</Paragraphs>
  <ScaleCrop>false</ScaleCrop>
  <HeadingPairs>
    <vt:vector size="4" baseType="variant">
      <vt:variant>
        <vt:lpstr>Titel</vt:lpstr>
      </vt:variant>
      <vt:variant>
        <vt:i4>1</vt:i4>
      </vt:variant>
      <vt:variant>
        <vt:lpstr>Koppen</vt:lpstr>
      </vt:variant>
      <vt:variant>
        <vt:i4>11</vt:i4>
      </vt:variant>
    </vt:vector>
  </HeadingPairs>
  <TitlesOfParts>
    <vt:vector size="12" baseType="lpstr">
      <vt:lpstr/>
      <vt:lpstr>        Course coordinators:</vt:lpstr>
      <vt:lpstr>        Dineke Tigelaar Dtigelaar@iclon.leidenuniv.nl </vt:lpstr>
      <vt:lpstr>        Helma Oolbekkink-Marchand helma.oolbekkinkmarchand@han.nl </vt:lpstr>
      <vt:lpstr>Basic information</vt:lpstr>
      <vt:lpstr>    Summary of the setup of the course</vt:lpstr>
      <vt:lpstr>Course Set up</vt:lpstr>
      <vt:lpstr>        Specify the starting dates, end dates and other deadlines of the course:</vt:lpstr>
      <vt:lpstr>        Modules</vt:lpstr>
      <vt:lpstr>        Give a description of the course and each of the course days</vt:lpstr>
      <vt:lpstr>Options to tailor this course to your current needs</vt:lpstr>
      <vt:lpstr>    </vt:lpstr>
    </vt:vector>
  </TitlesOfParts>
  <Company>Utrecht University</Company>
  <LinksUpToDate>false</LinksUpToDate>
  <CharactersWithSpaces>26811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Vonk, C. (Caroline)</dc:creator>
  <dc:description/>
  <cp:lastModifiedBy>Vonk, C. (Caroline)</cp:lastModifiedBy>
  <cp:revision>3</cp:revision>
  <cp:lastPrinted>2023-01-16T13:02:00Z</cp:lastPrinted>
  <dcterms:created xsi:type="dcterms:W3CDTF">2024-05-29T07:48:00Z</dcterms:created>
  <dcterms:modified xsi:type="dcterms:W3CDTF">2024-05-29T07:57:00Z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Utrecht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