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BA1B" w14:textId="77777777" w:rsidR="00F16857" w:rsidRPr="00230210" w:rsidRDefault="00F16857" w:rsidP="008D09AE">
      <w:pPr>
        <w:pStyle w:val="Kop1"/>
        <w:rPr>
          <w:lang w:val="en-US"/>
        </w:rPr>
      </w:pPr>
      <w:r w:rsidRPr="00230210">
        <w:rPr>
          <w:lang w:val="en-US"/>
        </w:rPr>
        <w:t>ICO Course Manual</w:t>
      </w:r>
    </w:p>
    <w:p w14:paraId="56D1806A" w14:textId="77777777" w:rsidR="00FA5A13" w:rsidRPr="00230210" w:rsidRDefault="00FA5A13" w:rsidP="008D09AE">
      <w:pPr>
        <w:pStyle w:val="Kop1"/>
        <w:rPr>
          <w:lang w:val="en-US"/>
        </w:rPr>
      </w:pPr>
      <w:r w:rsidRPr="00230210">
        <w:rPr>
          <w:lang w:val="en-US"/>
        </w:rPr>
        <w:t>Basic information</w:t>
      </w:r>
    </w:p>
    <w:p w14:paraId="3E383DD9" w14:textId="77777777" w:rsidR="00E65B30" w:rsidRPr="00230210" w:rsidRDefault="00FA5A13" w:rsidP="00FA5A13">
      <w:pPr>
        <w:rPr>
          <w:lang w:val="en-US"/>
        </w:rPr>
      </w:pPr>
      <w:r w:rsidRPr="00230210">
        <w:rPr>
          <w:b/>
          <w:lang w:val="en-US"/>
        </w:rPr>
        <w:t>Course name:</w:t>
      </w:r>
      <w:r w:rsidR="00826418" w:rsidRPr="00230210">
        <w:rPr>
          <w:b/>
          <w:lang w:val="en-US"/>
        </w:rPr>
        <w:t xml:space="preserve"> </w:t>
      </w:r>
      <w:r w:rsidR="00826418" w:rsidRPr="00230210">
        <w:rPr>
          <w:lang w:val="en-US"/>
        </w:rPr>
        <w:t>Conducting Educational Design Research</w:t>
      </w:r>
    </w:p>
    <w:p w14:paraId="0EA9716C" w14:textId="77777777" w:rsidR="00FA5A13" w:rsidRPr="00230210" w:rsidRDefault="00FA5A13" w:rsidP="00FA5A13">
      <w:pPr>
        <w:rPr>
          <w:b/>
          <w:lang w:val="en-US"/>
        </w:rPr>
      </w:pPr>
      <w:r w:rsidRPr="00230210">
        <w:rPr>
          <w:b/>
          <w:lang w:val="en-US"/>
        </w:rPr>
        <w:t>Theme</w:t>
      </w:r>
      <w:r w:rsidR="00C42F3C" w:rsidRPr="00230210">
        <w:rPr>
          <w:b/>
          <w:lang w:val="en-US"/>
        </w:rPr>
        <w:t xml:space="preserve"> </w:t>
      </w:r>
      <w:r w:rsidRPr="00230210">
        <w:rPr>
          <w:b/>
          <w:lang w:val="en-US"/>
        </w:rPr>
        <w:t>group:</w:t>
      </w:r>
      <w:r w:rsidR="00826418" w:rsidRPr="00230210">
        <w:rPr>
          <w:b/>
          <w:lang w:val="en-US"/>
        </w:rPr>
        <w:t xml:space="preserve"> </w:t>
      </w:r>
      <w:r w:rsidR="00826418" w:rsidRPr="00230210">
        <w:rPr>
          <w:lang w:val="en-US"/>
        </w:rPr>
        <w:t>T6: Educational design and curriculum development</w:t>
      </w:r>
    </w:p>
    <w:p w14:paraId="1570E992" w14:textId="77777777" w:rsidR="00FA5A13" w:rsidRPr="00230210" w:rsidRDefault="00FA5A13" w:rsidP="00FA5A13">
      <w:pPr>
        <w:rPr>
          <w:b/>
          <w:lang w:val="en-US"/>
        </w:rPr>
      </w:pPr>
      <w:r w:rsidRPr="00230210">
        <w:rPr>
          <w:b/>
          <w:lang w:val="en-US"/>
        </w:rPr>
        <w:t>Tutors:</w:t>
      </w:r>
      <w:r w:rsidR="00826418" w:rsidRPr="00230210">
        <w:rPr>
          <w:b/>
          <w:lang w:val="en-US"/>
        </w:rPr>
        <w:t xml:space="preserve"> </w:t>
      </w:r>
      <w:r w:rsidR="00826418" w:rsidRPr="00230210">
        <w:rPr>
          <w:lang w:val="en-US"/>
        </w:rPr>
        <w:t>Susan McKenney &amp; Ruben Vanderlinde</w:t>
      </w:r>
    </w:p>
    <w:p w14:paraId="27BD3565" w14:textId="77777777" w:rsidR="00FA5A13" w:rsidRPr="00230210" w:rsidRDefault="00FA5A13" w:rsidP="00FA5A13">
      <w:pPr>
        <w:rPr>
          <w:lang w:val="en-US"/>
        </w:rPr>
      </w:pPr>
    </w:p>
    <w:p w14:paraId="20B635BD" w14:textId="77777777" w:rsidR="00FA5A13" w:rsidRPr="00230210" w:rsidRDefault="00FA5A13" w:rsidP="00FA5A13">
      <w:pPr>
        <w:rPr>
          <w:i/>
          <w:lang w:val="en-US"/>
        </w:rPr>
      </w:pPr>
      <w:r w:rsidRPr="00230210">
        <w:rPr>
          <w:b/>
          <w:lang w:val="en-US"/>
        </w:rPr>
        <w:t>Course description</w:t>
      </w:r>
    </w:p>
    <w:p w14:paraId="09386988" w14:textId="77777777" w:rsidR="0085436A" w:rsidRPr="00230210" w:rsidRDefault="00C537DB" w:rsidP="00C537DB">
      <w:pPr>
        <w:rPr>
          <w:lang w:val="en-US"/>
        </w:rPr>
      </w:pPr>
      <w:r w:rsidRPr="00230210">
        <w:rPr>
          <w:lang w:val="en-US"/>
        </w:rPr>
        <w:t xml:space="preserve">Design research is a genre of inquiry in which the iterative development of solutions to problems in practice provides the setting for scientific inquiry. To conduct ecologically valid studies that also yield relevant and usable solutions, design research is carried out together with practitioners in authentic learning settings not laboratories. Researchers and practitioners collaborate </w:t>
      </w:r>
      <w:r w:rsidR="00EA0B57">
        <w:rPr>
          <w:lang w:val="en-US"/>
        </w:rPr>
        <w:t xml:space="preserve">through three main phases of work, </w:t>
      </w:r>
      <w:r w:rsidRPr="00230210">
        <w:rPr>
          <w:lang w:val="en-US"/>
        </w:rPr>
        <w:t xml:space="preserve">to </w:t>
      </w:r>
      <w:r w:rsidR="00230210" w:rsidRPr="00230210">
        <w:rPr>
          <w:lang w:val="en-US"/>
        </w:rPr>
        <w:t>analy</w:t>
      </w:r>
      <w:r w:rsidR="00230210">
        <w:rPr>
          <w:lang w:val="en-US"/>
        </w:rPr>
        <w:t>z</w:t>
      </w:r>
      <w:r w:rsidR="00230210" w:rsidRPr="00230210">
        <w:rPr>
          <w:lang w:val="en-US"/>
        </w:rPr>
        <w:t>e</w:t>
      </w:r>
      <w:r w:rsidRPr="00230210">
        <w:rPr>
          <w:lang w:val="en-US"/>
        </w:rPr>
        <w:t xml:space="preserve"> the problems being tackled</w:t>
      </w:r>
      <w:r w:rsidR="00EA0B57">
        <w:rPr>
          <w:lang w:val="en-US"/>
        </w:rPr>
        <w:t>;</w:t>
      </w:r>
      <w:r w:rsidRPr="00230210">
        <w:rPr>
          <w:lang w:val="en-US"/>
        </w:rPr>
        <w:t xml:space="preserve"> to develop and refine solutions</w:t>
      </w:r>
      <w:r w:rsidR="00EA0B57">
        <w:rPr>
          <w:lang w:val="en-US"/>
        </w:rPr>
        <w:t>; and to ensure that these are</w:t>
      </w:r>
      <w:r w:rsidRPr="00230210">
        <w:rPr>
          <w:lang w:val="en-US"/>
        </w:rPr>
        <w:t xml:space="preserve"> informed by (formative) evaluation along the way. </w:t>
      </w:r>
      <w:r w:rsidR="0085436A" w:rsidRPr="00230210">
        <w:rPr>
          <w:lang w:val="en-US"/>
        </w:rPr>
        <w:t xml:space="preserve">For example, </w:t>
      </w:r>
      <w:r w:rsidR="00E401E6" w:rsidRPr="00230210">
        <w:rPr>
          <w:lang w:val="en-US"/>
        </w:rPr>
        <w:t>topics tackled</w:t>
      </w:r>
      <w:r w:rsidR="0085436A" w:rsidRPr="00230210">
        <w:rPr>
          <w:lang w:val="en-US"/>
        </w:rPr>
        <w:t xml:space="preserve"> by previous participants in this course include:  a video coaching routine </w:t>
      </w:r>
      <w:r w:rsidR="00EA0B57">
        <w:rPr>
          <w:lang w:val="en-US"/>
        </w:rPr>
        <w:t>to support</w:t>
      </w:r>
      <w:r w:rsidR="0085436A" w:rsidRPr="00230210">
        <w:rPr>
          <w:lang w:val="en-US"/>
        </w:rPr>
        <w:t xml:space="preserve"> early career teacher</w:t>
      </w:r>
      <w:r w:rsidR="00EA0B57">
        <w:rPr>
          <w:lang w:val="en-US"/>
        </w:rPr>
        <w:t xml:space="preserve"> reflection</w:t>
      </w:r>
      <w:r w:rsidR="0085436A" w:rsidRPr="00230210">
        <w:rPr>
          <w:lang w:val="en-US"/>
        </w:rPr>
        <w:t xml:space="preserve">; </w:t>
      </w:r>
      <w:r w:rsidR="00E401E6" w:rsidRPr="00230210">
        <w:rPr>
          <w:lang w:val="en-US"/>
        </w:rPr>
        <w:t>national and local ICT policy implementation in Chinese schools; design principles for teaching text structure in relation to primary school science learning.</w:t>
      </w:r>
    </w:p>
    <w:p w14:paraId="54354006" w14:textId="77777777" w:rsidR="0085436A" w:rsidRPr="00230210" w:rsidRDefault="0085436A" w:rsidP="00C537DB">
      <w:pPr>
        <w:rPr>
          <w:lang w:val="en-US"/>
        </w:rPr>
      </w:pPr>
    </w:p>
    <w:p w14:paraId="19E61A2C" w14:textId="77777777" w:rsidR="00C537DB" w:rsidRPr="00230210" w:rsidRDefault="00C537DB" w:rsidP="00C537DB">
      <w:pPr>
        <w:rPr>
          <w:lang w:val="en-US"/>
        </w:rPr>
      </w:pPr>
      <w:r w:rsidRPr="00230210">
        <w:rPr>
          <w:lang w:val="en-US"/>
        </w:rPr>
        <w:t xml:space="preserve">In these studies, the function of the investigator is typically multifaceted, including the roles of:  consultant, designer, and researcher. </w:t>
      </w:r>
      <w:r w:rsidR="00E401E6" w:rsidRPr="00230210">
        <w:rPr>
          <w:lang w:val="en-US"/>
        </w:rPr>
        <w:t xml:space="preserve">For example, investigators in these studies </w:t>
      </w:r>
      <w:r w:rsidR="00EA0B57">
        <w:rPr>
          <w:lang w:val="en-US"/>
        </w:rPr>
        <w:t>often</w:t>
      </w:r>
      <w:r w:rsidR="00E401E6" w:rsidRPr="00230210">
        <w:rPr>
          <w:lang w:val="en-US"/>
        </w:rPr>
        <w:t xml:space="preserve">: help practitioners to identify and articulate their contextual knowledge (consultant); structure the design process as well as the designed solutions (designer); and rigorously </w:t>
      </w:r>
      <w:r w:rsidR="00EA0B57">
        <w:rPr>
          <w:lang w:val="en-US"/>
        </w:rPr>
        <w:t>evaluate</w:t>
      </w:r>
      <w:r w:rsidR="006B2C79" w:rsidRPr="00230210">
        <w:rPr>
          <w:lang w:val="en-US"/>
        </w:rPr>
        <w:t xml:space="preserve"> the effectiveness, practicality, or relevance of solutions (researcher). </w:t>
      </w:r>
      <w:r w:rsidRPr="00230210">
        <w:rPr>
          <w:lang w:val="en-US"/>
        </w:rPr>
        <w:t xml:space="preserve">While most design researchers are afforded formal opportunities to develop their research skills (e.g. through seminars and courses on research design, interview techniques, data analysis, etc.), the consultant and designer skills receive far less explicit attention and tend to be learned informally, at best. </w:t>
      </w:r>
    </w:p>
    <w:p w14:paraId="2B86C45B" w14:textId="77777777" w:rsidR="00C537DB" w:rsidRPr="00230210" w:rsidRDefault="00C537DB" w:rsidP="00C537DB">
      <w:pPr>
        <w:rPr>
          <w:lang w:val="en-US"/>
        </w:rPr>
      </w:pPr>
    </w:p>
    <w:p w14:paraId="6C279DA4" w14:textId="77777777" w:rsidR="00C537DB" w:rsidRPr="00230210" w:rsidRDefault="00C537DB" w:rsidP="00C537DB">
      <w:pPr>
        <w:rPr>
          <w:lang w:val="en-US"/>
        </w:rPr>
      </w:pPr>
      <w:r w:rsidRPr="00230210">
        <w:rPr>
          <w:lang w:val="en-US"/>
        </w:rPr>
        <w:t>This course focuses primarily on understanding the tasks required of each role and in each phase of design research. Secondarily, attention is given to key competencies design researchers must develop to serve the work within and across each role. If sufficient participants desire, some of the course time will be allotted to practicing elements of the work within a particular phase (e.g. doing or critiquing design).</w:t>
      </w:r>
      <w:r w:rsidR="0085436A" w:rsidRPr="00230210">
        <w:rPr>
          <w:lang w:val="en-US"/>
        </w:rPr>
        <w:t xml:space="preserve"> </w:t>
      </w:r>
    </w:p>
    <w:p w14:paraId="46D77A77" w14:textId="77777777" w:rsidR="00C537DB" w:rsidRPr="00230210" w:rsidRDefault="00C537DB" w:rsidP="00C537DB">
      <w:pPr>
        <w:rPr>
          <w:lang w:val="en-US"/>
        </w:rPr>
      </w:pPr>
    </w:p>
    <w:p w14:paraId="5381F1A2" w14:textId="77777777" w:rsidR="00FA5A13" w:rsidRPr="00DA67D4" w:rsidRDefault="00C537DB" w:rsidP="00C537DB">
      <w:pPr>
        <w:rPr>
          <w:lang w:val="en-US"/>
        </w:rPr>
      </w:pPr>
      <w:r w:rsidRPr="00230210">
        <w:rPr>
          <w:lang w:val="en-US"/>
        </w:rPr>
        <w:t xml:space="preserve">Consistent with the design research approach, this workshop is responsively grounded. Prior to its start, data will be collected on participant concerns, background, and own cases. These will help </w:t>
      </w:r>
      <w:r w:rsidR="00CE2160" w:rsidRPr="00230210">
        <w:rPr>
          <w:lang w:val="en-US"/>
        </w:rPr>
        <w:t>fine-tune</w:t>
      </w:r>
      <w:r w:rsidRPr="00230210">
        <w:rPr>
          <w:lang w:val="en-US"/>
        </w:rPr>
        <w:t xml:space="preserve"> </w:t>
      </w:r>
      <w:r w:rsidRPr="00DA67D4">
        <w:rPr>
          <w:lang w:val="en-US"/>
        </w:rPr>
        <w:t>the specific activities undertaken during the face-to-face time.</w:t>
      </w:r>
    </w:p>
    <w:p w14:paraId="3B1FBBDA" w14:textId="77777777" w:rsidR="00DA67D4" w:rsidRPr="00DA67D4" w:rsidRDefault="00DA67D4" w:rsidP="00C537DB">
      <w:pPr>
        <w:rPr>
          <w:lang w:val="en-US"/>
        </w:rPr>
      </w:pPr>
    </w:p>
    <w:p w14:paraId="4B767888" w14:textId="77777777" w:rsidR="00DA67D4" w:rsidRPr="00C54491" w:rsidRDefault="00DA67D4" w:rsidP="00C537DB">
      <w:pPr>
        <w:rPr>
          <w:lang w:val="en-US"/>
        </w:rPr>
      </w:pPr>
      <w:r w:rsidRPr="00DA67D4">
        <w:rPr>
          <w:b/>
          <w:lang w:val="en-US"/>
        </w:rPr>
        <w:t xml:space="preserve">Graphical </w:t>
      </w:r>
      <w:r w:rsidR="000F2B88">
        <w:rPr>
          <w:b/>
          <w:lang w:val="en-US"/>
        </w:rPr>
        <w:t>preview</w:t>
      </w:r>
      <w:r w:rsidRPr="00DA67D4">
        <w:rPr>
          <w:b/>
          <w:lang w:val="en-US"/>
        </w:rPr>
        <w:t xml:space="preserve"> </w:t>
      </w:r>
    </w:p>
    <w:p w14:paraId="1AFAC72F" w14:textId="77777777" w:rsidR="007401D3" w:rsidRDefault="00C54491" w:rsidP="00C537DB">
      <w:pPr>
        <w:rPr>
          <w:lang w:val="en-US"/>
        </w:rPr>
      </w:pPr>
      <w:r w:rsidRPr="00C54491">
        <w:rPr>
          <w:lang w:val="en-US"/>
        </w:rPr>
        <w:t>While further information is given below and details are available on Canvas, th</w:t>
      </w:r>
      <w:r w:rsidR="00A43235">
        <w:rPr>
          <w:lang w:val="en-US"/>
        </w:rPr>
        <w:t>e</w:t>
      </w:r>
      <w:r w:rsidRPr="00C54491">
        <w:rPr>
          <w:lang w:val="en-US"/>
        </w:rPr>
        <w:t xml:space="preserve"> table </w:t>
      </w:r>
      <w:r w:rsidR="00A43235">
        <w:rPr>
          <w:lang w:val="en-US"/>
        </w:rPr>
        <w:t xml:space="preserve">below </w:t>
      </w:r>
      <w:r w:rsidRPr="00C54491">
        <w:rPr>
          <w:lang w:val="en-US"/>
        </w:rPr>
        <w:t>offers an at-a-glance view of the main course events.</w:t>
      </w:r>
    </w:p>
    <w:p w14:paraId="5617A56C" w14:textId="77777777" w:rsidR="00D5507B" w:rsidRDefault="00D5507B" w:rsidP="00D5507B">
      <w:pPr>
        <w:rPr>
          <w:b/>
          <w:lang w:val="en-US"/>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693"/>
        <w:gridCol w:w="2552"/>
        <w:gridCol w:w="2296"/>
      </w:tblGrid>
      <w:tr w:rsidR="00D5507B" w:rsidRPr="00DA67D4" w14:paraId="571B2237" w14:textId="77777777" w:rsidTr="00632547">
        <w:trPr>
          <w:cantSplit/>
          <w:tblHeader/>
        </w:trPr>
        <w:tc>
          <w:tcPr>
            <w:tcW w:w="1526" w:type="dxa"/>
            <w:tcBorders>
              <w:bottom w:val="single" w:sz="4" w:space="0" w:color="auto"/>
            </w:tcBorders>
            <w:shd w:val="clear" w:color="auto" w:fill="000000"/>
          </w:tcPr>
          <w:p w14:paraId="643204DC" w14:textId="77777777" w:rsidR="00D5507B" w:rsidRPr="00DA67D4" w:rsidRDefault="00D5507B" w:rsidP="000C07BA">
            <w:pPr>
              <w:jc w:val="center"/>
              <w:rPr>
                <w:rFonts w:ascii="Verdana" w:hAnsi="Verdana" w:cs="Tahoma"/>
                <w:b/>
                <w:bCs/>
                <w:color w:val="FFFFFF"/>
                <w:sz w:val="16"/>
                <w:szCs w:val="16"/>
                <w:lang w:val="en-US"/>
              </w:rPr>
            </w:pPr>
            <w:r w:rsidRPr="00DA67D4">
              <w:rPr>
                <w:rFonts w:ascii="Verdana" w:hAnsi="Verdana" w:cs="Tahoma"/>
                <w:b/>
                <w:bCs/>
                <w:color w:val="FFFFFF"/>
                <w:sz w:val="16"/>
                <w:szCs w:val="16"/>
                <w:lang w:val="en-US"/>
              </w:rPr>
              <w:t>Events</w:t>
            </w:r>
          </w:p>
        </w:tc>
        <w:tc>
          <w:tcPr>
            <w:tcW w:w="2693" w:type="dxa"/>
            <w:tcBorders>
              <w:bottom w:val="single" w:sz="4" w:space="0" w:color="auto"/>
            </w:tcBorders>
            <w:shd w:val="clear" w:color="auto" w:fill="000000"/>
          </w:tcPr>
          <w:p w14:paraId="6DF169F3" w14:textId="77777777" w:rsidR="00D5507B" w:rsidRPr="00DA67D4" w:rsidRDefault="00D5507B" w:rsidP="000C07BA">
            <w:pPr>
              <w:jc w:val="center"/>
              <w:rPr>
                <w:rFonts w:ascii="Verdana" w:hAnsi="Verdana" w:cs="Tahoma"/>
                <w:b/>
                <w:bCs/>
                <w:color w:val="FFFFFF"/>
                <w:sz w:val="16"/>
                <w:szCs w:val="16"/>
                <w:lang w:val="en-US"/>
              </w:rPr>
            </w:pPr>
            <w:r w:rsidRPr="00DA67D4">
              <w:rPr>
                <w:rFonts w:ascii="Verdana" w:hAnsi="Verdana" w:cs="Tahoma"/>
                <w:b/>
                <w:bCs/>
                <w:color w:val="FFFFFF"/>
                <w:sz w:val="16"/>
                <w:szCs w:val="16"/>
                <w:lang w:val="en-US"/>
              </w:rPr>
              <w:t xml:space="preserve">Before </w:t>
            </w:r>
          </w:p>
        </w:tc>
        <w:tc>
          <w:tcPr>
            <w:tcW w:w="2552" w:type="dxa"/>
            <w:tcBorders>
              <w:bottom w:val="single" w:sz="4" w:space="0" w:color="auto"/>
            </w:tcBorders>
            <w:shd w:val="clear" w:color="auto" w:fill="000000"/>
          </w:tcPr>
          <w:p w14:paraId="617A7D0C" w14:textId="77777777" w:rsidR="00D5507B" w:rsidRPr="00DA67D4" w:rsidRDefault="00D5507B" w:rsidP="000C07BA">
            <w:pPr>
              <w:jc w:val="center"/>
              <w:rPr>
                <w:rFonts w:ascii="Verdana" w:hAnsi="Verdana" w:cs="Tahoma"/>
                <w:b/>
                <w:bCs/>
                <w:color w:val="FFFFFF"/>
                <w:sz w:val="16"/>
                <w:szCs w:val="16"/>
                <w:lang w:val="en-US"/>
              </w:rPr>
            </w:pPr>
            <w:r w:rsidRPr="00DA67D4">
              <w:rPr>
                <w:rFonts w:ascii="Verdana" w:hAnsi="Verdana" w:cs="Tahoma"/>
                <w:b/>
                <w:bCs/>
                <w:color w:val="FFFFFF"/>
                <w:sz w:val="16"/>
                <w:szCs w:val="16"/>
                <w:lang w:val="en-US"/>
              </w:rPr>
              <w:t xml:space="preserve">During </w:t>
            </w:r>
          </w:p>
        </w:tc>
        <w:tc>
          <w:tcPr>
            <w:tcW w:w="2296" w:type="dxa"/>
            <w:tcBorders>
              <w:bottom w:val="single" w:sz="4" w:space="0" w:color="auto"/>
            </w:tcBorders>
            <w:shd w:val="clear" w:color="auto" w:fill="000000"/>
          </w:tcPr>
          <w:p w14:paraId="331C133F" w14:textId="77777777" w:rsidR="00D5507B" w:rsidRPr="00DA67D4" w:rsidRDefault="00D5507B" w:rsidP="000C07BA">
            <w:pPr>
              <w:jc w:val="center"/>
              <w:rPr>
                <w:rFonts w:ascii="Verdana" w:hAnsi="Verdana" w:cs="Tahoma"/>
                <w:b/>
                <w:bCs/>
                <w:color w:val="FFFFFF"/>
                <w:sz w:val="16"/>
                <w:szCs w:val="16"/>
                <w:lang w:val="en-US"/>
              </w:rPr>
            </w:pPr>
            <w:r w:rsidRPr="00DA67D4">
              <w:rPr>
                <w:rFonts w:ascii="Verdana" w:hAnsi="Verdana" w:cs="Tahoma"/>
                <w:b/>
                <w:bCs/>
                <w:color w:val="FFFFFF"/>
                <w:sz w:val="16"/>
                <w:szCs w:val="16"/>
                <w:lang w:val="en-US"/>
              </w:rPr>
              <w:t xml:space="preserve">After </w:t>
            </w:r>
          </w:p>
        </w:tc>
      </w:tr>
      <w:tr w:rsidR="00D5507B" w:rsidRPr="00DA67D4" w14:paraId="58D6D4BB" w14:textId="77777777" w:rsidTr="00632547">
        <w:trPr>
          <w:cantSplit/>
          <w:trHeight w:val="54"/>
        </w:trPr>
        <w:tc>
          <w:tcPr>
            <w:tcW w:w="1526" w:type="dxa"/>
            <w:tcBorders>
              <w:bottom w:val="single" w:sz="4" w:space="0" w:color="BFBFBF" w:themeColor="background1" w:themeShade="BF"/>
              <w:right w:val="single" w:sz="4" w:space="0" w:color="BFBFBF" w:themeColor="background1" w:themeShade="BF"/>
            </w:tcBorders>
            <w:shd w:val="clear" w:color="auto" w:fill="D9D9D9"/>
            <w:vAlign w:val="center"/>
          </w:tcPr>
          <w:p w14:paraId="46FC7903" w14:textId="77777777" w:rsidR="00D5507B" w:rsidRPr="00897471" w:rsidRDefault="00D5507B" w:rsidP="000C07BA">
            <w:pPr>
              <w:tabs>
                <w:tab w:val="num" w:pos="360"/>
              </w:tabs>
              <w:rPr>
                <w:rFonts w:ascii="Verdana" w:hAnsi="Verdana" w:cs="Tahoma"/>
                <w:b/>
                <w:sz w:val="16"/>
                <w:szCs w:val="16"/>
                <w:lang w:val="en-US"/>
              </w:rPr>
            </w:pPr>
            <w:r w:rsidRPr="00897471">
              <w:rPr>
                <w:rFonts w:ascii="Verdana" w:hAnsi="Verdana" w:cs="Tahoma"/>
                <w:b/>
                <w:sz w:val="16"/>
                <w:szCs w:val="16"/>
                <w:lang w:val="en-US"/>
              </w:rPr>
              <w:t>Days 1-2</w:t>
            </w:r>
          </w:p>
          <w:p w14:paraId="5EBB4A8B" w14:textId="77777777" w:rsidR="00D5507B" w:rsidRPr="00DA67D4" w:rsidRDefault="00D5507B" w:rsidP="000C07BA">
            <w:pPr>
              <w:tabs>
                <w:tab w:val="num" w:pos="360"/>
              </w:tabs>
              <w:rPr>
                <w:rFonts w:ascii="Verdana" w:hAnsi="Verdana" w:cs="Tahoma"/>
                <w:sz w:val="16"/>
                <w:szCs w:val="16"/>
                <w:lang w:val="en-US"/>
              </w:rPr>
            </w:pPr>
            <w:r>
              <w:rPr>
                <w:rFonts w:ascii="Verdana" w:hAnsi="Verdana" w:cs="Tahoma"/>
                <w:color w:val="808080" w:themeColor="background1" w:themeShade="80"/>
                <w:sz w:val="16"/>
                <w:szCs w:val="16"/>
                <w:lang w:val="en-US"/>
              </w:rPr>
              <w:t>2</w:t>
            </w:r>
            <w:r w:rsidRPr="00E4132C">
              <w:rPr>
                <w:rFonts w:ascii="Verdana" w:hAnsi="Verdana" w:cs="Tahoma"/>
                <w:color w:val="808080" w:themeColor="background1" w:themeShade="80"/>
                <w:sz w:val="16"/>
                <w:szCs w:val="16"/>
                <w:lang w:val="en-US"/>
              </w:rPr>
              <w:t>/</w:t>
            </w:r>
            <w:r>
              <w:rPr>
                <w:rFonts w:ascii="Verdana" w:hAnsi="Verdana" w:cs="Tahoma"/>
                <w:color w:val="808080" w:themeColor="background1" w:themeShade="80"/>
                <w:sz w:val="16"/>
                <w:szCs w:val="16"/>
                <w:lang w:val="en-US"/>
              </w:rPr>
              <w:t>10</w:t>
            </w:r>
            <w:r w:rsidRPr="00E4132C">
              <w:rPr>
                <w:rFonts w:ascii="Verdana" w:hAnsi="Verdana" w:cs="Tahoma"/>
                <w:color w:val="808080" w:themeColor="background1" w:themeShade="80"/>
                <w:sz w:val="16"/>
                <w:szCs w:val="16"/>
                <w:lang w:val="en-US"/>
              </w:rPr>
              <w:t>-</w:t>
            </w:r>
            <w:r>
              <w:rPr>
                <w:rFonts w:ascii="Verdana" w:hAnsi="Verdana" w:cs="Tahoma"/>
                <w:color w:val="808080" w:themeColor="background1" w:themeShade="80"/>
                <w:sz w:val="16"/>
                <w:szCs w:val="16"/>
                <w:lang w:val="en-US"/>
              </w:rPr>
              <w:t>3</w:t>
            </w:r>
            <w:r w:rsidRPr="00E4132C">
              <w:rPr>
                <w:rFonts w:ascii="Verdana" w:hAnsi="Verdana" w:cs="Tahoma"/>
                <w:color w:val="808080" w:themeColor="background1" w:themeShade="80"/>
                <w:sz w:val="16"/>
                <w:szCs w:val="16"/>
                <w:lang w:val="en-US"/>
              </w:rPr>
              <w:t>/</w:t>
            </w:r>
            <w:r>
              <w:rPr>
                <w:rFonts w:ascii="Verdana" w:hAnsi="Verdana" w:cs="Tahoma"/>
                <w:color w:val="808080" w:themeColor="background1" w:themeShade="80"/>
                <w:sz w:val="16"/>
                <w:szCs w:val="16"/>
                <w:lang w:val="en-US"/>
              </w:rPr>
              <w:t>10</w:t>
            </w:r>
          </w:p>
        </w:tc>
        <w:tc>
          <w:tcPr>
            <w:tcW w:w="2693"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56BB982B" w14:textId="0AF575EF" w:rsidR="00D5507B" w:rsidRPr="00DA67D4" w:rsidRDefault="00D5507B" w:rsidP="000C07BA">
            <w:pPr>
              <w:rPr>
                <w:rFonts w:ascii="Verdana" w:hAnsi="Verdana" w:cs="Tahoma"/>
                <w:sz w:val="16"/>
                <w:szCs w:val="16"/>
                <w:lang w:val="en-US"/>
              </w:rPr>
            </w:pPr>
            <w:r>
              <w:rPr>
                <w:rFonts w:ascii="Verdana" w:hAnsi="Verdana" w:cs="Tahoma"/>
                <w:sz w:val="16"/>
                <w:szCs w:val="16"/>
                <w:lang w:val="en-US"/>
              </w:rPr>
              <w:t>Read chapters 1-3 of textbook plus pdf of handbook chapter</w:t>
            </w: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75C97C90" w14:textId="77777777" w:rsidR="00D5507B" w:rsidRPr="00DA67D4" w:rsidRDefault="00D5507B" w:rsidP="000C07BA">
            <w:pPr>
              <w:rPr>
                <w:rFonts w:ascii="Verdana" w:hAnsi="Verdana" w:cs="Tahoma"/>
                <w:sz w:val="16"/>
                <w:szCs w:val="16"/>
                <w:lang w:val="en-US"/>
              </w:rPr>
            </w:pPr>
            <w:r>
              <w:rPr>
                <w:rFonts w:ascii="Verdana" w:hAnsi="Verdana" w:cs="Tahoma"/>
                <w:sz w:val="16"/>
                <w:szCs w:val="16"/>
                <w:lang w:val="en-US"/>
              </w:rPr>
              <w:t>Explore EDR broadly through varied exercises in pairs</w:t>
            </w:r>
          </w:p>
        </w:tc>
        <w:tc>
          <w:tcPr>
            <w:tcW w:w="2296" w:type="dxa"/>
            <w:tcBorders>
              <w:left w:val="single" w:sz="4" w:space="0" w:color="BFBFBF" w:themeColor="background1" w:themeShade="BF"/>
              <w:bottom w:val="single" w:sz="4" w:space="0" w:color="BFBFBF" w:themeColor="background1" w:themeShade="BF"/>
            </w:tcBorders>
            <w:shd w:val="clear" w:color="auto" w:fill="D9D9D9"/>
            <w:vAlign w:val="center"/>
          </w:tcPr>
          <w:p w14:paraId="4DBCA370" w14:textId="77777777" w:rsidR="00D5507B" w:rsidRPr="00DA67D4" w:rsidRDefault="00D5507B" w:rsidP="000C07BA">
            <w:pPr>
              <w:rPr>
                <w:rFonts w:ascii="Verdana" w:hAnsi="Verdana" w:cs="Tahoma"/>
                <w:sz w:val="16"/>
                <w:szCs w:val="16"/>
                <w:lang w:val="en-US"/>
              </w:rPr>
            </w:pPr>
            <w:r>
              <w:rPr>
                <w:rFonts w:ascii="Verdana" w:hAnsi="Verdana" w:cs="Tahoma"/>
                <w:sz w:val="16"/>
                <w:szCs w:val="16"/>
                <w:lang w:val="en-US"/>
              </w:rPr>
              <w:t>Read chapters 4-8 of textbook</w:t>
            </w:r>
          </w:p>
        </w:tc>
      </w:tr>
      <w:tr w:rsidR="00D5507B" w:rsidRPr="001A5228" w14:paraId="3B7EEC8B" w14:textId="77777777" w:rsidTr="00632547">
        <w:trPr>
          <w:cantSplit/>
        </w:trPr>
        <w:tc>
          <w:tcPr>
            <w:tcW w:w="152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4ABE9FE" w14:textId="77777777" w:rsidR="00D5507B" w:rsidRPr="00897471" w:rsidRDefault="00D5507B" w:rsidP="000C07BA">
            <w:pPr>
              <w:tabs>
                <w:tab w:val="num" w:pos="360"/>
              </w:tabs>
              <w:rPr>
                <w:rFonts w:ascii="Verdana" w:hAnsi="Verdana" w:cs="Tahoma"/>
                <w:b/>
                <w:sz w:val="16"/>
                <w:szCs w:val="16"/>
                <w:lang w:val="en-US"/>
              </w:rPr>
            </w:pPr>
            <w:r w:rsidRPr="00897471">
              <w:rPr>
                <w:rFonts w:ascii="Verdana" w:hAnsi="Verdana" w:cs="Tahoma"/>
                <w:b/>
                <w:sz w:val="16"/>
                <w:szCs w:val="16"/>
                <w:lang w:val="en-US"/>
              </w:rPr>
              <w:t xml:space="preserve">Poster </w:t>
            </w:r>
          </w:p>
          <w:p w14:paraId="123C89DF" w14:textId="77777777" w:rsidR="00D5507B" w:rsidRPr="00DA67D4" w:rsidRDefault="00D5507B" w:rsidP="000C07BA">
            <w:pPr>
              <w:tabs>
                <w:tab w:val="num" w:pos="360"/>
              </w:tabs>
              <w:rPr>
                <w:rFonts w:ascii="Verdana" w:hAnsi="Verdana" w:cs="Tahoma"/>
                <w:sz w:val="16"/>
                <w:szCs w:val="16"/>
                <w:lang w:val="en-US"/>
              </w:rPr>
            </w:pPr>
            <w:r>
              <w:rPr>
                <w:rFonts w:ascii="Verdana" w:hAnsi="Verdana" w:cs="Tahoma"/>
                <w:color w:val="808080" w:themeColor="background1" w:themeShade="80"/>
                <w:sz w:val="16"/>
                <w:szCs w:val="16"/>
                <w:lang w:val="en-US"/>
              </w:rPr>
              <w:t>9-</w:t>
            </w:r>
            <w:r w:rsidRPr="00E4132C">
              <w:rPr>
                <w:rFonts w:ascii="Verdana" w:hAnsi="Verdana" w:cs="Tahoma"/>
                <w:color w:val="808080" w:themeColor="background1" w:themeShade="80"/>
                <w:sz w:val="16"/>
                <w:szCs w:val="16"/>
                <w:lang w:val="en-US"/>
              </w:rPr>
              <w:t>11</w:t>
            </w: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781E643" w14:textId="77777777" w:rsidR="00D5507B" w:rsidRPr="00DA67D4" w:rsidRDefault="00D5507B" w:rsidP="000C07BA">
            <w:pPr>
              <w:rPr>
                <w:rFonts w:ascii="Verdana" w:hAnsi="Verdana" w:cs="Tahoma"/>
                <w:sz w:val="16"/>
                <w:szCs w:val="16"/>
                <w:lang w:val="en-US"/>
              </w:rPr>
            </w:pPr>
            <w:r>
              <w:rPr>
                <w:rFonts w:ascii="Verdana" w:hAnsi="Verdana" w:cs="Tahoma"/>
                <w:sz w:val="16"/>
                <w:szCs w:val="16"/>
                <w:lang w:val="en-US"/>
              </w:rPr>
              <w:t>Prepare poster</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D6B5F4D" w14:textId="77777777" w:rsidR="00D5507B" w:rsidRPr="00DA67D4" w:rsidRDefault="00D5507B" w:rsidP="000C07BA">
            <w:pPr>
              <w:rPr>
                <w:rFonts w:ascii="Verdana" w:hAnsi="Verdana" w:cs="Tahoma"/>
                <w:sz w:val="16"/>
                <w:szCs w:val="16"/>
                <w:lang w:val="en-US"/>
              </w:rPr>
            </w:pPr>
            <w:r>
              <w:rPr>
                <w:rFonts w:ascii="Verdana" w:hAnsi="Verdana" w:cs="Tahoma"/>
                <w:sz w:val="16"/>
                <w:szCs w:val="16"/>
                <w:lang w:val="en-US"/>
              </w:rPr>
              <w:t>Upload poster</w:t>
            </w:r>
          </w:p>
        </w:tc>
        <w:tc>
          <w:tcPr>
            <w:tcW w:w="229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vAlign w:val="center"/>
          </w:tcPr>
          <w:p w14:paraId="6B33C0F8" w14:textId="77777777" w:rsidR="00D5507B" w:rsidRPr="00DA67D4" w:rsidRDefault="00D5507B" w:rsidP="000C07BA">
            <w:pPr>
              <w:rPr>
                <w:rFonts w:ascii="Verdana" w:hAnsi="Verdana" w:cs="Tahoma"/>
                <w:sz w:val="16"/>
                <w:szCs w:val="16"/>
                <w:lang w:val="en-US"/>
              </w:rPr>
            </w:pPr>
            <w:r>
              <w:rPr>
                <w:rFonts w:ascii="Verdana" w:hAnsi="Verdana" w:cs="Tahoma"/>
                <w:sz w:val="16"/>
                <w:szCs w:val="16"/>
                <w:lang w:val="en-US"/>
              </w:rPr>
              <w:t>Reflect on poster-making experience</w:t>
            </w:r>
          </w:p>
        </w:tc>
      </w:tr>
      <w:tr w:rsidR="00D5507B" w:rsidRPr="00DA67D4" w14:paraId="062CDB1A" w14:textId="77777777" w:rsidTr="00632547">
        <w:trPr>
          <w:cantSplit/>
        </w:trPr>
        <w:tc>
          <w:tcPr>
            <w:tcW w:w="1526" w:type="dxa"/>
            <w:tcBorders>
              <w:top w:val="single" w:sz="4" w:space="0" w:color="BFBFBF" w:themeColor="background1" w:themeShade="BF"/>
              <w:bottom w:val="single" w:sz="4" w:space="0" w:color="auto"/>
              <w:right w:val="single" w:sz="4" w:space="0" w:color="BFBFBF" w:themeColor="background1" w:themeShade="BF"/>
            </w:tcBorders>
            <w:shd w:val="clear" w:color="auto" w:fill="FFFFFF"/>
            <w:vAlign w:val="center"/>
          </w:tcPr>
          <w:p w14:paraId="0F45737B" w14:textId="77777777" w:rsidR="00D5507B" w:rsidRPr="00897471" w:rsidRDefault="00D5507B" w:rsidP="000C07BA">
            <w:pPr>
              <w:tabs>
                <w:tab w:val="num" w:pos="360"/>
              </w:tabs>
              <w:rPr>
                <w:rFonts w:ascii="Verdana" w:hAnsi="Verdana" w:cs="Tahoma"/>
                <w:b/>
                <w:sz w:val="16"/>
                <w:szCs w:val="16"/>
                <w:lang w:val="en-US"/>
              </w:rPr>
            </w:pPr>
            <w:r>
              <w:rPr>
                <w:rFonts w:ascii="Verdana" w:hAnsi="Verdana" w:cs="Tahoma"/>
                <w:b/>
                <w:sz w:val="16"/>
                <w:szCs w:val="16"/>
                <w:lang w:val="en-US"/>
              </w:rPr>
              <w:t>Discussion</w:t>
            </w:r>
          </w:p>
          <w:p w14:paraId="766BE722" w14:textId="77777777" w:rsidR="00D5507B" w:rsidRPr="00DA67D4" w:rsidRDefault="00D5507B" w:rsidP="000C07BA">
            <w:pPr>
              <w:tabs>
                <w:tab w:val="num" w:pos="360"/>
              </w:tabs>
              <w:rPr>
                <w:rFonts w:ascii="Verdana" w:hAnsi="Verdana" w:cs="Tahoma"/>
                <w:sz w:val="16"/>
                <w:szCs w:val="16"/>
                <w:lang w:val="en-US"/>
              </w:rPr>
            </w:pPr>
            <w:r>
              <w:rPr>
                <w:rFonts w:ascii="Verdana" w:hAnsi="Verdana" w:cs="Tahoma"/>
                <w:color w:val="808080" w:themeColor="background1" w:themeShade="80"/>
                <w:sz w:val="16"/>
                <w:szCs w:val="16"/>
                <w:lang w:val="en-US"/>
              </w:rPr>
              <w:t>10</w:t>
            </w:r>
            <w:r w:rsidRPr="00E4132C">
              <w:rPr>
                <w:rFonts w:ascii="Verdana" w:hAnsi="Verdana" w:cs="Tahoma"/>
                <w:color w:val="808080" w:themeColor="background1" w:themeShade="80"/>
                <w:sz w:val="16"/>
                <w:szCs w:val="16"/>
                <w:lang w:val="en-US"/>
              </w:rPr>
              <w:t>/11-</w:t>
            </w:r>
            <w:r>
              <w:rPr>
                <w:rFonts w:ascii="Verdana" w:hAnsi="Verdana" w:cs="Tahoma"/>
                <w:color w:val="808080" w:themeColor="background1" w:themeShade="80"/>
                <w:sz w:val="16"/>
                <w:szCs w:val="16"/>
                <w:lang w:val="en-US"/>
              </w:rPr>
              <w:t>14</w:t>
            </w:r>
            <w:r w:rsidRPr="00E4132C">
              <w:rPr>
                <w:rFonts w:ascii="Verdana" w:hAnsi="Verdana" w:cs="Tahoma"/>
                <w:color w:val="808080" w:themeColor="background1" w:themeShade="80"/>
                <w:sz w:val="16"/>
                <w:szCs w:val="16"/>
                <w:lang w:val="en-US"/>
              </w:rPr>
              <w:t>/11</w:t>
            </w:r>
          </w:p>
        </w:tc>
        <w:tc>
          <w:tcPr>
            <w:tcW w:w="2693"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FFFFFF"/>
            <w:vAlign w:val="center"/>
          </w:tcPr>
          <w:p w14:paraId="248EFF0F" w14:textId="77777777" w:rsidR="00D5507B" w:rsidRPr="00DA67D4" w:rsidRDefault="00D5507B" w:rsidP="000C07BA">
            <w:pPr>
              <w:tabs>
                <w:tab w:val="num" w:pos="252"/>
              </w:tabs>
              <w:rPr>
                <w:rFonts w:ascii="Verdana" w:hAnsi="Verdana" w:cs="Tahoma"/>
                <w:sz w:val="16"/>
                <w:szCs w:val="16"/>
                <w:lang w:val="en-US"/>
              </w:rPr>
            </w:pPr>
            <w:r>
              <w:rPr>
                <w:rFonts w:ascii="Verdana" w:hAnsi="Verdana" w:cs="Tahoma"/>
                <w:sz w:val="16"/>
                <w:szCs w:val="16"/>
                <w:lang w:val="en-US"/>
              </w:rPr>
              <w:t>Explore other posters</w:t>
            </w: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FFFFFF"/>
            <w:vAlign w:val="center"/>
          </w:tcPr>
          <w:p w14:paraId="1CDBB818" w14:textId="77777777" w:rsidR="00D5507B" w:rsidRPr="00DA67D4" w:rsidRDefault="00D5507B" w:rsidP="000C07BA">
            <w:pPr>
              <w:rPr>
                <w:rFonts w:ascii="Verdana" w:hAnsi="Verdana" w:cs="Tahoma"/>
                <w:sz w:val="16"/>
                <w:szCs w:val="16"/>
                <w:lang w:val="en-US"/>
              </w:rPr>
            </w:pPr>
            <w:r>
              <w:rPr>
                <w:rFonts w:ascii="Verdana" w:hAnsi="Verdana" w:cs="Tahoma"/>
                <w:sz w:val="16"/>
                <w:szCs w:val="16"/>
                <w:lang w:val="en-US"/>
              </w:rPr>
              <w:t>Comment on 4+ posters; Discuss 14-11 (9:00-11:00)</w:t>
            </w:r>
          </w:p>
        </w:tc>
        <w:tc>
          <w:tcPr>
            <w:tcW w:w="2296" w:type="dxa"/>
            <w:tcBorders>
              <w:top w:val="single" w:sz="4" w:space="0" w:color="BFBFBF" w:themeColor="background1" w:themeShade="BF"/>
              <w:left w:val="single" w:sz="4" w:space="0" w:color="BFBFBF" w:themeColor="background1" w:themeShade="BF"/>
              <w:bottom w:val="single" w:sz="4" w:space="0" w:color="auto"/>
            </w:tcBorders>
            <w:shd w:val="clear" w:color="auto" w:fill="FFFFFF"/>
            <w:vAlign w:val="center"/>
          </w:tcPr>
          <w:p w14:paraId="34323BCC" w14:textId="77777777" w:rsidR="00D5507B" w:rsidRPr="00DA67D4" w:rsidRDefault="00D5507B" w:rsidP="000C07BA">
            <w:pPr>
              <w:rPr>
                <w:rFonts w:ascii="Verdana" w:hAnsi="Verdana" w:cs="Tahoma"/>
                <w:sz w:val="16"/>
                <w:szCs w:val="16"/>
                <w:lang w:val="en-US"/>
              </w:rPr>
            </w:pPr>
            <w:r>
              <w:rPr>
                <w:rFonts w:ascii="Verdana" w:hAnsi="Verdana" w:cs="Tahoma"/>
                <w:sz w:val="16"/>
                <w:szCs w:val="16"/>
                <w:lang w:val="en-US"/>
              </w:rPr>
              <w:t>Reflect on comments received</w:t>
            </w:r>
          </w:p>
        </w:tc>
      </w:tr>
      <w:tr w:rsidR="00D5507B" w:rsidRPr="001A5228" w14:paraId="50F356B8" w14:textId="77777777" w:rsidTr="00632547">
        <w:trPr>
          <w:cantSplit/>
        </w:trPr>
        <w:tc>
          <w:tcPr>
            <w:tcW w:w="1526" w:type="dxa"/>
            <w:tcBorders>
              <w:bottom w:val="single" w:sz="4" w:space="0" w:color="BFBFBF" w:themeColor="background1" w:themeShade="BF"/>
              <w:right w:val="single" w:sz="4" w:space="0" w:color="BFBFBF" w:themeColor="background1" w:themeShade="BF"/>
            </w:tcBorders>
            <w:shd w:val="clear" w:color="auto" w:fill="D9D9D9"/>
            <w:vAlign w:val="center"/>
          </w:tcPr>
          <w:p w14:paraId="01DE2DB2" w14:textId="77777777" w:rsidR="00D5507B" w:rsidRPr="00897471" w:rsidRDefault="00D5507B" w:rsidP="000C07BA">
            <w:pPr>
              <w:tabs>
                <w:tab w:val="num" w:pos="360"/>
              </w:tabs>
              <w:rPr>
                <w:rFonts w:ascii="Verdana" w:hAnsi="Verdana" w:cs="Tahoma"/>
                <w:b/>
                <w:sz w:val="16"/>
                <w:szCs w:val="16"/>
                <w:lang w:val="en-US"/>
              </w:rPr>
            </w:pPr>
            <w:r w:rsidRPr="00897471">
              <w:rPr>
                <w:rFonts w:ascii="Verdana" w:hAnsi="Verdana" w:cs="Tahoma"/>
                <w:b/>
                <w:sz w:val="16"/>
                <w:szCs w:val="16"/>
                <w:lang w:val="en-US"/>
              </w:rPr>
              <w:t>Days 3-4</w:t>
            </w:r>
          </w:p>
          <w:p w14:paraId="438BB073" w14:textId="77777777" w:rsidR="00D5507B" w:rsidRPr="00DA67D4" w:rsidRDefault="00D5507B" w:rsidP="000C07BA">
            <w:pPr>
              <w:tabs>
                <w:tab w:val="num" w:pos="360"/>
              </w:tabs>
              <w:rPr>
                <w:rFonts w:ascii="Verdana" w:hAnsi="Verdana" w:cs="Tahoma"/>
                <w:sz w:val="16"/>
                <w:szCs w:val="16"/>
                <w:lang w:val="en-US"/>
              </w:rPr>
            </w:pPr>
            <w:r w:rsidRPr="00E4132C">
              <w:rPr>
                <w:rFonts w:ascii="Verdana" w:hAnsi="Verdana" w:cs="Tahoma"/>
                <w:color w:val="808080" w:themeColor="background1" w:themeShade="80"/>
                <w:sz w:val="16"/>
                <w:szCs w:val="16"/>
                <w:lang w:val="en-US"/>
              </w:rPr>
              <w:t>1</w:t>
            </w:r>
            <w:r>
              <w:rPr>
                <w:rFonts w:ascii="Verdana" w:hAnsi="Verdana" w:cs="Tahoma"/>
                <w:color w:val="808080" w:themeColor="background1" w:themeShade="80"/>
                <w:sz w:val="16"/>
                <w:szCs w:val="16"/>
                <w:lang w:val="en-US"/>
              </w:rPr>
              <w:t>1/12</w:t>
            </w:r>
            <w:r w:rsidRPr="00E4132C">
              <w:rPr>
                <w:rFonts w:ascii="Verdana" w:hAnsi="Verdana" w:cs="Tahoma"/>
                <w:color w:val="808080" w:themeColor="background1" w:themeShade="80"/>
                <w:sz w:val="16"/>
                <w:szCs w:val="16"/>
                <w:lang w:val="en-US"/>
              </w:rPr>
              <w:t>-1</w:t>
            </w:r>
            <w:r>
              <w:rPr>
                <w:rFonts w:ascii="Verdana" w:hAnsi="Verdana" w:cs="Tahoma"/>
                <w:color w:val="808080" w:themeColor="background1" w:themeShade="80"/>
                <w:sz w:val="16"/>
                <w:szCs w:val="16"/>
                <w:lang w:val="en-US"/>
              </w:rPr>
              <w:t>2</w:t>
            </w:r>
            <w:r w:rsidRPr="00E4132C">
              <w:rPr>
                <w:rFonts w:ascii="Verdana" w:hAnsi="Verdana" w:cs="Tahoma"/>
                <w:color w:val="808080" w:themeColor="background1" w:themeShade="80"/>
                <w:sz w:val="16"/>
                <w:szCs w:val="16"/>
                <w:lang w:val="en-US"/>
              </w:rPr>
              <w:t>/12</w:t>
            </w:r>
          </w:p>
        </w:tc>
        <w:tc>
          <w:tcPr>
            <w:tcW w:w="2693"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60FCFAC1" w14:textId="77777777" w:rsidR="00D5507B" w:rsidRPr="00DA67D4" w:rsidRDefault="00D5507B" w:rsidP="000C07BA">
            <w:pPr>
              <w:rPr>
                <w:rFonts w:ascii="Verdana" w:hAnsi="Verdana" w:cs="Tahoma"/>
                <w:sz w:val="16"/>
                <w:szCs w:val="16"/>
                <w:lang w:val="en-US"/>
              </w:rPr>
            </w:pPr>
            <w:r>
              <w:rPr>
                <w:rFonts w:ascii="Verdana" w:hAnsi="Verdana" w:cs="Tahoma"/>
                <w:sz w:val="16"/>
                <w:szCs w:val="16"/>
                <w:lang w:val="en-US"/>
              </w:rPr>
              <w:t>Read chapter 9 of textbook (optional)</w:t>
            </w: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14:paraId="642C99D3" w14:textId="77777777" w:rsidR="00D5507B" w:rsidRPr="00DA67D4" w:rsidRDefault="00D5507B" w:rsidP="000C07BA">
            <w:pPr>
              <w:tabs>
                <w:tab w:val="num" w:pos="252"/>
              </w:tabs>
              <w:rPr>
                <w:rFonts w:ascii="Verdana" w:hAnsi="Verdana" w:cs="Tahoma"/>
                <w:sz w:val="16"/>
                <w:szCs w:val="16"/>
                <w:lang w:val="en-US"/>
              </w:rPr>
            </w:pPr>
            <w:r>
              <w:rPr>
                <w:rFonts w:ascii="Verdana" w:hAnsi="Verdana" w:cs="Tahoma"/>
                <w:sz w:val="16"/>
                <w:szCs w:val="16"/>
                <w:lang w:val="en-US"/>
              </w:rPr>
              <w:t>Individually imagineer one EDR project</w:t>
            </w:r>
          </w:p>
        </w:tc>
        <w:tc>
          <w:tcPr>
            <w:tcW w:w="2296" w:type="dxa"/>
            <w:tcBorders>
              <w:left w:val="single" w:sz="4" w:space="0" w:color="BFBFBF" w:themeColor="background1" w:themeShade="BF"/>
              <w:bottom w:val="single" w:sz="4" w:space="0" w:color="BFBFBF" w:themeColor="background1" w:themeShade="BF"/>
            </w:tcBorders>
            <w:shd w:val="clear" w:color="auto" w:fill="D9D9D9"/>
            <w:vAlign w:val="center"/>
          </w:tcPr>
          <w:p w14:paraId="1E161A15" w14:textId="77777777" w:rsidR="00D5507B" w:rsidRPr="00DA67D4" w:rsidRDefault="00D5507B" w:rsidP="000C07BA">
            <w:pPr>
              <w:rPr>
                <w:rFonts w:ascii="Verdana" w:hAnsi="Verdana" w:cs="Tahoma"/>
                <w:sz w:val="16"/>
                <w:szCs w:val="16"/>
                <w:lang w:val="en-US"/>
              </w:rPr>
            </w:pPr>
            <w:r>
              <w:rPr>
                <w:rFonts w:ascii="Verdana" w:hAnsi="Verdana" w:cs="Tahoma"/>
                <w:sz w:val="16"/>
                <w:szCs w:val="16"/>
                <w:lang w:val="en-US"/>
              </w:rPr>
              <w:t>Read chapter 10 of textbook (optional)</w:t>
            </w:r>
          </w:p>
        </w:tc>
      </w:tr>
      <w:tr w:rsidR="00D5507B" w:rsidRPr="00DA67D4" w14:paraId="4F32A5D3" w14:textId="77777777" w:rsidTr="00632547">
        <w:trPr>
          <w:cantSplit/>
        </w:trPr>
        <w:tc>
          <w:tcPr>
            <w:tcW w:w="1526" w:type="dxa"/>
            <w:tcBorders>
              <w:top w:val="single" w:sz="4" w:space="0" w:color="BFBFBF" w:themeColor="background1" w:themeShade="BF"/>
              <w:right w:val="single" w:sz="4" w:space="0" w:color="BFBFBF" w:themeColor="background1" w:themeShade="BF"/>
            </w:tcBorders>
            <w:shd w:val="clear" w:color="auto" w:fill="FFFFFF"/>
            <w:vAlign w:val="center"/>
          </w:tcPr>
          <w:p w14:paraId="2252A870" w14:textId="77777777" w:rsidR="00D5507B" w:rsidRPr="00897471" w:rsidRDefault="00D5507B" w:rsidP="000C07BA">
            <w:pPr>
              <w:tabs>
                <w:tab w:val="num" w:pos="360"/>
              </w:tabs>
              <w:rPr>
                <w:rFonts w:ascii="Verdana" w:hAnsi="Verdana" w:cs="Tahoma"/>
                <w:b/>
                <w:sz w:val="16"/>
                <w:szCs w:val="16"/>
                <w:lang w:val="en-US"/>
              </w:rPr>
            </w:pPr>
            <w:r>
              <w:rPr>
                <w:rFonts w:ascii="Verdana" w:hAnsi="Verdana" w:cs="Tahoma"/>
                <w:b/>
                <w:sz w:val="16"/>
                <w:szCs w:val="16"/>
                <w:lang w:val="en-US"/>
              </w:rPr>
              <w:t>Writing</w:t>
            </w:r>
          </w:p>
          <w:p w14:paraId="58149120" w14:textId="77777777" w:rsidR="00D5507B" w:rsidRPr="00DA67D4" w:rsidRDefault="00D5507B" w:rsidP="000C07BA">
            <w:pPr>
              <w:tabs>
                <w:tab w:val="num" w:pos="360"/>
              </w:tabs>
              <w:rPr>
                <w:rFonts w:ascii="Verdana" w:hAnsi="Verdana" w:cs="Tahoma"/>
                <w:sz w:val="16"/>
                <w:szCs w:val="16"/>
                <w:lang w:val="en-US"/>
              </w:rPr>
            </w:pPr>
            <w:r w:rsidRPr="00E4132C">
              <w:rPr>
                <w:rFonts w:ascii="Verdana" w:hAnsi="Verdana" w:cs="Tahoma"/>
                <w:color w:val="808080" w:themeColor="background1" w:themeShade="80"/>
                <w:sz w:val="16"/>
                <w:szCs w:val="16"/>
                <w:lang w:val="en-US"/>
              </w:rPr>
              <w:t>Early 202</w:t>
            </w:r>
            <w:r>
              <w:rPr>
                <w:rFonts w:ascii="Verdana" w:hAnsi="Verdana" w:cs="Tahoma"/>
                <w:color w:val="808080" w:themeColor="background1" w:themeShade="80"/>
                <w:sz w:val="16"/>
                <w:szCs w:val="16"/>
                <w:lang w:val="en-US"/>
              </w:rPr>
              <w:t>6</w:t>
            </w:r>
          </w:p>
        </w:tc>
        <w:tc>
          <w:tcPr>
            <w:tcW w:w="269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vAlign w:val="center"/>
          </w:tcPr>
          <w:p w14:paraId="28105A8F" w14:textId="77777777" w:rsidR="00D5507B" w:rsidRPr="00DA67D4" w:rsidRDefault="00D5507B" w:rsidP="000C07BA">
            <w:pPr>
              <w:rPr>
                <w:rFonts w:ascii="Verdana" w:hAnsi="Verdana" w:cs="Tahoma"/>
                <w:sz w:val="16"/>
                <w:szCs w:val="16"/>
                <w:lang w:val="en-US"/>
              </w:rPr>
            </w:pPr>
            <w:r>
              <w:rPr>
                <w:rFonts w:ascii="Verdana" w:hAnsi="Verdana" w:cs="Tahoma"/>
                <w:sz w:val="16"/>
                <w:szCs w:val="16"/>
                <w:lang w:val="en-US"/>
              </w:rPr>
              <w:t>Write essay + personal reflection</w:t>
            </w:r>
          </w:p>
        </w:tc>
        <w:tc>
          <w:tcPr>
            <w:tcW w:w="2552"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vAlign w:val="center"/>
          </w:tcPr>
          <w:p w14:paraId="166EE2F0" w14:textId="77777777" w:rsidR="00D5507B" w:rsidRPr="00DA67D4" w:rsidRDefault="00D5507B" w:rsidP="000C07BA">
            <w:pPr>
              <w:tabs>
                <w:tab w:val="num" w:pos="252"/>
              </w:tabs>
              <w:rPr>
                <w:rFonts w:ascii="Verdana" w:hAnsi="Verdana" w:cs="Tahoma"/>
                <w:sz w:val="16"/>
                <w:szCs w:val="16"/>
                <w:lang w:val="en-US"/>
              </w:rPr>
            </w:pPr>
            <w:r>
              <w:rPr>
                <w:rFonts w:ascii="Verdana" w:hAnsi="Verdana" w:cs="Tahoma"/>
                <w:sz w:val="16"/>
                <w:szCs w:val="16"/>
                <w:lang w:val="en-US"/>
              </w:rPr>
              <w:t>Submit essay + personal reflection</w:t>
            </w:r>
          </w:p>
        </w:tc>
        <w:tc>
          <w:tcPr>
            <w:tcW w:w="2296" w:type="dxa"/>
            <w:tcBorders>
              <w:top w:val="single" w:sz="4" w:space="0" w:color="BFBFBF" w:themeColor="background1" w:themeShade="BF"/>
              <w:left w:val="single" w:sz="4" w:space="0" w:color="BFBFBF" w:themeColor="background1" w:themeShade="BF"/>
            </w:tcBorders>
            <w:shd w:val="clear" w:color="auto" w:fill="FFFFFF"/>
            <w:vAlign w:val="center"/>
          </w:tcPr>
          <w:p w14:paraId="3704D380" w14:textId="77777777" w:rsidR="00D5507B" w:rsidRPr="00DA67D4" w:rsidRDefault="00D5507B" w:rsidP="000C07BA">
            <w:pPr>
              <w:rPr>
                <w:rFonts w:ascii="Verdana" w:hAnsi="Verdana" w:cs="Tahoma"/>
                <w:sz w:val="16"/>
                <w:szCs w:val="16"/>
                <w:lang w:val="en-US"/>
              </w:rPr>
            </w:pPr>
            <w:r>
              <w:rPr>
                <w:rFonts w:ascii="Verdana" w:hAnsi="Verdana" w:cs="Tahoma"/>
                <w:sz w:val="16"/>
                <w:szCs w:val="16"/>
                <w:lang w:val="en-US"/>
              </w:rPr>
              <w:t>Participate in course evaluation</w:t>
            </w:r>
          </w:p>
        </w:tc>
      </w:tr>
    </w:tbl>
    <w:p w14:paraId="3E5A9874" w14:textId="77777777" w:rsidR="003B5CDE" w:rsidRPr="007401D3" w:rsidRDefault="00F77120">
      <w:pPr>
        <w:rPr>
          <w:b/>
          <w:i/>
          <w:lang w:val="en-US"/>
        </w:rPr>
      </w:pPr>
      <w:r w:rsidRPr="007401D3">
        <w:rPr>
          <w:i/>
          <w:lang w:val="en-US"/>
        </w:rPr>
        <w:t xml:space="preserve">Legend: </w:t>
      </w:r>
      <w:r w:rsidR="00DA67D4" w:rsidRPr="007401D3">
        <w:rPr>
          <w:i/>
          <w:lang w:val="en-US"/>
        </w:rPr>
        <w:t xml:space="preserve">Grey cells indicate </w:t>
      </w:r>
      <w:r w:rsidRPr="007401D3">
        <w:rPr>
          <w:i/>
          <w:lang w:val="en-US"/>
        </w:rPr>
        <w:t>contact</w:t>
      </w:r>
      <w:r w:rsidR="00DA67D4" w:rsidRPr="007401D3">
        <w:rPr>
          <w:i/>
          <w:lang w:val="en-US"/>
        </w:rPr>
        <w:t xml:space="preserve"> events; white cells indicate assessment events</w:t>
      </w:r>
      <w:r w:rsidR="003B5CDE" w:rsidRPr="007401D3">
        <w:rPr>
          <w:b/>
          <w:i/>
          <w:lang w:val="en-US"/>
        </w:rPr>
        <w:br w:type="page"/>
      </w:r>
    </w:p>
    <w:p w14:paraId="3497788D" w14:textId="77777777" w:rsidR="00A07AC0" w:rsidRPr="00230210" w:rsidRDefault="00FA5A13" w:rsidP="00FA5A13">
      <w:pPr>
        <w:rPr>
          <w:i/>
          <w:lang w:val="en-US"/>
        </w:rPr>
      </w:pPr>
      <w:r w:rsidRPr="00230210">
        <w:rPr>
          <w:b/>
          <w:lang w:val="en-US"/>
        </w:rPr>
        <w:lastRenderedPageBreak/>
        <w:t>Course objectives</w:t>
      </w:r>
      <w:r w:rsidR="00FC353B" w:rsidRPr="00230210">
        <w:rPr>
          <w:b/>
          <w:lang w:val="en-US"/>
        </w:rPr>
        <w:t xml:space="preserve"> </w:t>
      </w:r>
    </w:p>
    <w:p w14:paraId="31F88DF8" w14:textId="77777777" w:rsidR="00C537DB" w:rsidRPr="00230210" w:rsidRDefault="00C537DB" w:rsidP="00C537DB">
      <w:pPr>
        <w:rPr>
          <w:lang w:val="en-US"/>
        </w:rPr>
      </w:pPr>
      <w:r w:rsidRPr="00230210">
        <w:rPr>
          <w:lang w:val="en-US"/>
        </w:rPr>
        <w:t>Students completing this course will be able to:</w:t>
      </w:r>
    </w:p>
    <w:p w14:paraId="276B2748" w14:textId="77777777" w:rsidR="00C537DB" w:rsidRPr="00230210" w:rsidRDefault="00C537DB" w:rsidP="00C00DD3">
      <w:pPr>
        <w:numPr>
          <w:ilvl w:val="0"/>
          <w:numId w:val="25"/>
        </w:numPr>
        <w:rPr>
          <w:lang w:val="en-US"/>
        </w:rPr>
      </w:pPr>
      <w:r w:rsidRPr="00230210">
        <w:rPr>
          <w:lang w:val="en-US"/>
        </w:rPr>
        <w:t>Engage in informed debate about the warrants and risks of design research</w:t>
      </w:r>
    </w:p>
    <w:p w14:paraId="54CEB3DF" w14:textId="77777777" w:rsidR="00C537DB" w:rsidRPr="00230210" w:rsidRDefault="00C537DB" w:rsidP="00C00DD3">
      <w:pPr>
        <w:numPr>
          <w:ilvl w:val="0"/>
          <w:numId w:val="25"/>
        </w:numPr>
        <w:rPr>
          <w:lang w:val="en-US"/>
        </w:rPr>
      </w:pPr>
      <w:r w:rsidRPr="00230210">
        <w:rPr>
          <w:lang w:val="en-US"/>
        </w:rPr>
        <w:t xml:space="preserve">Identify the main activities and outcomes of the key phases of design research </w:t>
      </w:r>
    </w:p>
    <w:p w14:paraId="18D74D21" w14:textId="77777777" w:rsidR="00C537DB" w:rsidRPr="00230210" w:rsidRDefault="00C537DB" w:rsidP="00C00DD3">
      <w:pPr>
        <w:numPr>
          <w:ilvl w:val="0"/>
          <w:numId w:val="25"/>
        </w:numPr>
        <w:rPr>
          <w:lang w:val="en-US"/>
        </w:rPr>
      </w:pPr>
      <w:r w:rsidRPr="00230210">
        <w:rPr>
          <w:lang w:val="en-US"/>
        </w:rPr>
        <w:t xml:space="preserve">Articulate how a given study (their own or that of a fellow researcher) maps onto a generic model for design research, </w:t>
      </w:r>
      <w:r w:rsidR="006B333A" w:rsidRPr="00230210">
        <w:rPr>
          <w:lang w:val="en-US"/>
        </w:rPr>
        <w:t>informed by deconstruction and reflection of inspiring practices</w:t>
      </w:r>
    </w:p>
    <w:p w14:paraId="16B699AC" w14:textId="77777777" w:rsidR="00861D63" w:rsidRPr="00230210" w:rsidRDefault="00C537DB" w:rsidP="00C00DD3">
      <w:pPr>
        <w:numPr>
          <w:ilvl w:val="0"/>
          <w:numId w:val="25"/>
        </w:numPr>
        <w:rPr>
          <w:lang w:val="en-US"/>
        </w:rPr>
      </w:pPr>
      <w:r w:rsidRPr="00230210">
        <w:rPr>
          <w:lang w:val="en-US"/>
        </w:rPr>
        <w:t>Write a proposal or report of an actual (sub</w:t>
      </w:r>
      <w:r w:rsidR="00500A68" w:rsidRPr="00230210">
        <w:rPr>
          <w:lang w:val="en-US"/>
        </w:rPr>
        <w:t>-</w:t>
      </w:r>
      <w:r w:rsidRPr="00230210">
        <w:rPr>
          <w:lang w:val="en-US"/>
        </w:rPr>
        <w:t>study within a) case of educational design research</w:t>
      </w:r>
    </w:p>
    <w:p w14:paraId="7632152D" w14:textId="77777777" w:rsidR="00CE2160" w:rsidRPr="00230210" w:rsidRDefault="00CE2160" w:rsidP="00C00DD3">
      <w:pPr>
        <w:numPr>
          <w:ilvl w:val="0"/>
          <w:numId w:val="25"/>
        </w:numPr>
        <w:rPr>
          <w:lang w:val="en-US"/>
        </w:rPr>
      </w:pPr>
      <w:r w:rsidRPr="00230210">
        <w:rPr>
          <w:lang w:val="en-US"/>
        </w:rPr>
        <w:t xml:space="preserve">Describe the three roles design researchers take on and cross-cutting competencies needed by all </w:t>
      </w:r>
    </w:p>
    <w:p w14:paraId="7A635A4D" w14:textId="77777777" w:rsidR="00C537DB" w:rsidRPr="00230210" w:rsidRDefault="00861D63" w:rsidP="00C00DD3">
      <w:pPr>
        <w:numPr>
          <w:ilvl w:val="0"/>
          <w:numId w:val="25"/>
        </w:numPr>
        <w:rPr>
          <w:lang w:val="en-US"/>
        </w:rPr>
      </w:pPr>
      <w:r w:rsidRPr="00230210">
        <w:rPr>
          <w:lang w:val="en-US"/>
        </w:rPr>
        <w:t>Reflect on one’s own existing and desired EDR competencies</w:t>
      </w:r>
      <w:r w:rsidR="00CE2160" w:rsidRPr="00230210">
        <w:rPr>
          <w:lang w:val="en-US"/>
        </w:rPr>
        <w:t>, and plan for growth, accordingly</w:t>
      </w:r>
    </w:p>
    <w:p w14:paraId="508C3F06" w14:textId="77777777" w:rsidR="00A07AC0" w:rsidRPr="00230210" w:rsidRDefault="00A07AC0" w:rsidP="00FA5A13">
      <w:pPr>
        <w:rPr>
          <w:lang w:val="en-US"/>
        </w:rPr>
      </w:pPr>
    </w:p>
    <w:p w14:paraId="2F5A972E" w14:textId="77777777" w:rsidR="00A07AC0" w:rsidRPr="00230210" w:rsidRDefault="00FA5A13" w:rsidP="00255E9C">
      <w:pPr>
        <w:rPr>
          <w:i/>
          <w:lang w:val="en-US"/>
        </w:rPr>
      </w:pPr>
      <w:r w:rsidRPr="00230210">
        <w:rPr>
          <w:b/>
          <w:lang w:val="en-US"/>
        </w:rPr>
        <w:t>Requirements/entry level</w:t>
      </w:r>
      <w:r w:rsidRPr="00230210">
        <w:rPr>
          <w:lang w:val="en-US"/>
        </w:rPr>
        <w:t xml:space="preserve"> </w:t>
      </w:r>
    </w:p>
    <w:p w14:paraId="41669CEC" w14:textId="77777777" w:rsidR="00235B73" w:rsidRPr="00230210" w:rsidRDefault="005B3C55" w:rsidP="00255E9C">
      <w:pPr>
        <w:rPr>
          <w:lang w:val="en-US"/>
        </w:rPr>
      </w:pPr>
      <w:r w:rsidRPr="00230210">
        <w:rPr>
          <w:lang w:val="en-US"/>
        </w:rPr>
        <w:t>Not applicable</w:t>
      </w:r>
    </w:p>
    <w:p w14:paraId="189EE214" w14:textId="77777777" w:rsidR="0008719E" w:rsidRPr="00230210" w:rsidRDefault="0008719E">
      <w:pPr>
        <w:rPr>
          <w:rFonts w:asciiTheme="majorHAnsi" w:eastAsiaTheme="majorEastAsia" w:hAnsiTheme="majorHAnsi" w:cstheme="majorBidi"/>
          <w:b/>
          <w:bCs/>
          <w:color w:val="4F81BD" w:themeColor="accent1"/>
          <w:sz w:val="26"/>
          <w:szCs w:val="26"/>
          <w:lang w:val="en-US"/>
        </w:rPr>
      </w:pPr>
    </w:p>
    <w:p w14:paraId="2253D2AA" w14:textId="77777777" w:rsidR="00FA5A13" w:rsidRPr="00230210" w:rsidRDefault="00FA5A13" w:rsidP="00255E9C">
      <w:pPr>
        <w:pStyle w:val="Kop2"/>
        <w:rPr>
          <w:lang w:val="en-US"/>
        </w:rPr>
      </w:pPr>
      <w:r w:rsidRPr="00230210">
        <w:rPr>
          <w:lang w:val="en-US"/>
        </w:rPr>
        <w:t>Course Set up</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12"/>
      </w:tblGrid>
      <w:tr w:rsidR="00FA5A13" w:rsidRPr="00230210" w14:paraId="6DFEAE82" w14:textId="77777777" w:rsidTr="00C42F3C">
        <w:trPr>
          <w:trHeight w:val="873"/>
        </w:trPr>
        <w:tc>
          <w:tcPr>
            <w:tcW w:w="1560" w:type="dxa"/>
          </w:tcPr>
          <w:p w14:paraId="04C57C7C" w14:textId="77777777" w:rsidR="00FA5A13" w:rsidRPr="00230210" w:rsidRDefault="0032399A" w:rsidP="0032399A">
            <w:pPr>
              <w:ind w:left="-108" w:firstLine="0"/>
              <w:rPr>
                <w:lang w:val="en-US"/>
              </w:rPr>
            </w:pPr>
            <w:r w:rsidRPr="00230210">
              <w:rPr>
                <w:b/>
                <w:lang w:val="en-US"/>
              </w:rPr>
              <w:t xml:space="preserve"> </w:t>
            </w:r>
            <w:r w:rsidR="00FA5A13" w:rsidRPr="00230210">
              <w:rPr>
                <w:b/>
                <w:lang w:val="en-US"/>
              </w:rPr>
              <w:t>Type of course</w:t>
            </w:r>
            <w:r w:rsidR="00FA5A13" w:rsidRPr="00230210">
              <w:rPr>
                <w:lang w:val="en-US"/>
              </w:rPr>
              <w:t>:</w:t>
            </w:r>
          </w:p>
        </w:tc>
        <w:tc>
          <w:tcPr>
            <w:tcW w:w="7512" w:type="dxa"/>
          </w:tcPr>
          <w:p w14:paraId="2745416B" w14:textId="77777777" w:rsidR="00FA5A13" w:rsidRPr="00230210" w:rsidRDefault="001A5228" w:rsidP="00C42F3C">
            <w:pPr>
              <w:ind w:left="0" w:firstLine="0"/>
              <w:rPr>
                <w:lang w:val="en-US"/>
              </w:rPr>
            </w:pPr>
            <w:sdt>
              <w:sdtPr>
                <w:rPr>
                  <w:lang w:val="en-US"/>
                </w:rPr>
                <w:id w:val="1162734295"/>
                <w14:checkbox>
                  <w14:checked w14:val="0"/>
                  <w14:checkedState w14:val="2612" w14:font="MS Gothic"/>
                  <w14:uncheckedState w14:val="2610" w14:font="MS Gothic"/>
                </w14:checkbox>
              </w:sdtPr>
              <w:sdtEndPr/>
              <w:sdtContent>
                <w:r w:rsidR="00C42F3C" w:rsidRPr="00230210">
                  <w:rPr>
                    <w:rFonts w:ascii="MS Gothic" w:eastAsia="MS Gothic" w:hAnsi="MS Gothic"/>
                    <w:lang w:val="en-US"/>
                  </w:rPr>
                  <w:t>☐</w:t>
                </w:r>
              </w:sdtContent>
            </w:sdt>
            <w:r w:rsidR="00FA5A13" w:rsidRPr="00230210">
              <w:rPr>
                <w:lang w:val="en-US"/>
              </w:rPr>
              <w:t xml:space="preserve"> Face-2-face course </w:t>
            </w:r>
          </w:p>
          <w:p w14:paraId="26EB6B55" w14:textId="77777777" w:rsidR="00FA5A13" w:rsidRPr="00230210" w:rsidRDefault="001A5228" w:rsidP="00C42F3C">
            <w:pPr>
              <w:ind w:left="0" w:firstLine="0"/>
              <w:rPr>
                <w:lang w:val="en-US"/>
              </w:rPr>
            </w:pPr>
            <w:sdt>
              <w:sdtPr>
                <w:rPr>
                  <w:lang w:val="en-US"/>
                </w:rPr>
                <w:id w:val="-1623613830"/>
                <w14:checkbox>
                  <w14:checked w14:val="1"/>
                  <w14:checkedState w14:val="2612" w14:font="MS Gothic"/>
                  <w14:uncheckedState w14:val="2610" w14:font="MS Gothic"/>
                </w14:checkbox>
              </w:sdtPr>
              <w:sdtEndPr/>
              <w:sdtContent>
                <w:r w:rsidR="003316EE" w:rsidRPr="00230210">
                  <w:rPr>
                    <w:rFonts w:ascii="MS Gothic" w:eastAsia="MS Gothic" w:hAnsi="MS Gothic"/>
                    <w:lang w:val="en-US"/>
                  </w:rPr>
                  <w:t>☒</w:t>
                </w:r>
              </w:sdtContent>
            </w:sdt>
            <w:r w:rsidR="00FA5A13" w:rsidRPr="00230210">
              <w:rPr>
                <w:lang w:val="en-US"/>
              </w:rPr>
              <w:t xml:space="preserve"> </w:t>
            </w:r>
            <w:r w:rsidR="003D23AF" w:rsidRPr="00230210">
              <w:rPr>
                <w:lang w:val="en-US"/>
              </w:rPr>
              <w:t>Blended</w:t>
            </w:r>
            <w:r w:rsidR="00C81917" w:rsidRPr="00230210">
              <w:rPr>
                <w:lang w:val="en-US"/>
              </w:rPr>
              <w:t xml:space="preserve"> Course</w:t>
            </w:r>
            <w:r w:rsidR="003D23AF" w:rsidRPr="00230210">
              <w:rPr>
                <w:lang w:val="en-US"/>
              </w:rPr>
              <w:t xml:space="preserve"> </w:t>
            </w:r>
          </w:p>
          <w:p w14:paraId="30815DF8" w14:textId="77777777" w:rsidR="00FA5A13" w:rsidRPr="00230210" w:rsidRDefault="001A5228" w:rsidP="00C42F3C">
            <w:pPr>
              <w:ind w:left="0" w:firstLine="0"/>
              <w:rPr>
                <w:lang w:val="en-US"/>
              </w:rPr>
            </w:pPr>
            <w:sdt>
              <w:sdtPr>
                <w:rPr>
                  <w:lang w:val="en-US"/>
                </w:rPr>
                <w:id w:val="-674504174"/>
                <w14:checkbox>
                  <w14:checked w14:val="0"/>
                  <w14:checkedState w14:val="2612" w14:font="MS Gothic"/>
                  <w14:uncheckedState w14:val="2610" w14:font="MS Gothic"/>
                </w14:checkbox>
              </w:sdtPr>
              <w:sdtEndPr/>
              <w:sdtContent>
                <w:r w:rsidR="00C42F3C" w:rsidRPr="00230210">
                  <w:rPr>
                    <w:rFonts w:ascii="MS Gothic" w:eastAsia="MS Gothic" w:hAnsi="MS Gothic"/>
                    <w:lang w:val="en-US"/>
                  </w:rPr>
                  <w:t>☐</w:t>
                </w:r>
              </w:sdtContent>
            </w:sdt>
            <w:r w:rsidR="00C42F3C" w:rsidRPr="00230210">
              <w:rPr>
                <w:lang w:val="en-US"/>
              </w:rPr>
              <w:t xml:space="preserve"> </w:t>
            </w:r>
            <w:r w:rsidR="003D23AF" w:rsidRPr="00230210">
              <w:rPr>
                <w:lang w:val="en-US"/>
              </w:rPr>
              <w:t>Online Course</w:t>
            </w:r>
          </w:p>
        </w:tc>
      </w:tr>
    </w:tbl>
    <w:p w14:paraId="5E79B300" w14:textId="77777777" w:rsidR="00984716" w:rsidRPr="00230210" w:rsidRDefault="00984716">
      <w:pPr>
        <w:rPr>
          <w:rFonts w:asciiTheme="majorHAnsi" w:eastAsiaTheme="majorEastAsia" w:hAnsiTheme="majorHAnsi" w:cstheme="majorBidi"/>
          <w:color w:val="243F60" w:themeColor="accent1" w:themeShade="7F"/>
          <w:sz w:val="24"/>
          <w:szCs w:val="24"/>
          <w:lang w:val="en-US"/>
        </w:rPr>
      </w:pPr>
      <w:bookmarkStart w:id="0" w:name="_Ref502755700"/>
    </w:p>
    <w:p w14:paraId="7DD4F7EA" w14:textId="41D617F1" w:rsidR="00C81917" w:rsidRPr="00230210" w:rsidRDefault="001B218B" w:rsidP="00255E9C">
      <w:pPr>
        <w:pStyle w:val="Kop3"/>
        <w:rPr>
          <w:lang w:val="en-US"/>
        </w:rPr>
      </w:pPr>
      <w:r>
        <w:rPr>
          <w:lang w:val="en-US"/>
        </w:rPr>
        <w:t>S</w:t>
      </w:r>
      <w:r w:rsidR="00C81917" w:rsidRPr="00230210">
        <w:rPr>
          <w:lang w:val="en-US"/>
        </w:rPr>
        <w:t>tarting dates, end dates and other deadlines of the course:</w:t>
      </w:r>
    </w:p>
    <w:p w14:paraId="6E37C1F1" w14:textId="76F5C50A" w:rsidR="0032399A" w:rsidRPr="001A5228" w:rsidRDefault="0032399A" w:rsidP="00C00DD3">
      <w:pPr>
        <w:pStyle w:val="Lijstalinea"/>
        <w:numPr>
          <w:ilvl w:val="0"/>
          <w:numId w:val="26"/>
        </w:numPr>
        <w:rPr>
          <w:lang w:val="en-US"/>
        </w:rPr>
      </w:pPr>
      <w:r w:rsidRPr="00230210">
        <w:rPr>
          <w:b/>
          <w:i/>
          <w:lang w:val="en-US"/>
        </w:rPr>
        <w:t>F-2</w:t>
      </w:r>
      <w:r w:rsidR="00F57A2D" w:rsidRPr="00230210">
        <w:rPr>
          <w:b/>
          <w:i/>
          <w:lang w:val="en-US"/>
        </w:rPr>
        <w:t>-</w:t>
      </w:r>
      <w:r w:rsidRPr="00230210">
        <w:rPr>
          <w:b/>
          <w:i/>
          <w:lang w:val="en-US"/>
        </w:rPr>
        <w:t>F or Blended course</w:t>
      </w:r>
      <w:r w:rsidR="00C42F3C" w:rsidRPr="00230210">
        <w:rPr>
          <w:lang w:val="en-US"/>
        </w:rPr>
        <w:t>:</w:t>
      </w:r>
      <w:r w:rsidRPr="00230210">
        <w:rPr>
          <w:lang w:val="en-US"/>
        </w:rPr>
        <w:t xml:space="preserve"> </w:t>
      </w:r>
      <w:r w:rsidR="00984716" w:rsidRPr="00230210">
        <w:rPr>
          <w:lang w:val="en-US"/>
        </w:rPr>
        <w:t>The course will start with a two-day f-2-f session and end with a two-day f-2-f session.</w:t>
      </w:r>
      <w:r w:rsidR="00475880" w:rsidRPr="00230210">
        <w:rPr>
          <w:lang w:val="en-US"/>
        </w:rPr>
        <w:t xml:space="preserve"> </w:t>
      </w:r>
      <w:r w:rsidR="00F77665" w:rsidRPr="00E4132C">
        <w:rPr>
          <w:color w:val="808080" w:themeColor="background1" w:themeShade="80"/>
          <w:lang w:val="en-US"/>
        </w:rPr>
        <w:t>D</w:t>
      </w:r>
      <w:r w:rsidR="00475880" w:rsidRPr="00E4132C">
        <w:rPr>
          <w:color w:val="808080" w:themeColor="background1" w:themeShade="80"/>
          <w:lang w:val="en-US"/>
        </w:rPr>
        <w:t xml:space="preserve">ates: </w:t>
      </w:r>
      <w:r w:rsidR="00186DDB">
        <w:rPr>
          <w:color w:val="808080" w:themeColor="background1" w:themeShade="80"/>
          <w:lang w:val="en-US"/>
        </w:rPr>
        <w:t>October 2 and 3</w:t>
      </w:r>
      <w:r w:rsidR="009509E4">
        <w:rPr>
          <w:color w:val="808080" w:themeColor="background1" w:themeShade="80"/>
          <w:lang w:val="en-US"/>
        </w:rPr>
        <w:t>; December</w:t>
      </w:r>
      <w:r w:rsidR="0023360A" w:rsidRPr="00E4132C">
        <w:rPr>
          <w:color w:val="808080" w:themeColor="background1" w:themeShade="80"/>
          <w:lang w:val="en-US"/>
        </w:rPr>
        <w:t xml:space="preserve"> 1</w:t>
      </w:r>
      <w:r w:rsidR="00186DDB">
        <w:rPr>
          <w:color w:val="808080" w:themeColor="background1" w:themeShade="80"/>
          <w:lang w:val="en-US"/>
        </w:rPr>
        <w:t>1 and 12</w:t>
      </w:r>
    </w:p>
    <w:p w14:paraId="676A86D9" w14:textId="77777777" w:rsidR="001A5228" w:rsidRPr="001A5228" w:rsidRDefault="001A5228" w:rsidP="001A5228">
      <w:pPr>
        <w:spacing w:before="90" w:after="90"/>
        <w:ind w:left="720"/>
        <w:rPr>
          <w:rFonts w:ascii="Quattrocento Sans" w:eastAsia="Times New Roman" w:hAnsi="Quattrocento Sans" w:cs="Times New Roman"/>
          <w:b/>
          <w:bCs/>
          <w:color w:val="666666"/>
          <w:sz w:val="24"/>
          <w:szCs w:val="24"/>
          <w:lang w:val="en-US" w:eastAsia="nl-NL"/>
        </w:rPr>
      </w:pPr>
      <w:r w:rsidRPr="001A5228">
        <w:rPr>
          <w:b/>
          <w:bCs/>
          <w:lang w:val="en-US"/>
        </w:rPr>
        <w:t>Locations:</w:t>
      </w:r>
    </w:p>
    <w:p w14:paraId="24B2C2C2" w14:textId="5426968D" w:rsidR="001A5228" w:rsidRPr="001A5228" w:rsidRDefault="001A5228" w:rsidP="001A5228">
      <w:pPr>
        <w:pStyle w:val="Lijstalinea"/>
        <w:numPr>
          <w:ilvl w:val="1"/>
          <w:numId w:val="26"/>
        </w:numPr>
        <w:spacing w:before="90" w:after="90"/>
        <w:rPr>
          <w:lang w:val="en-US"/>
        </w:rPr>
      </w:pPr>
      <w:r w:rsidRPr="001A5228">
        <w:rPr>
          <w:lang w:val="en-US"/>
        </w:rPr>
        <w:t xml:space="preserve">2 October: Utrecht University, </w:t>
      </w:r>
      <w:proofErr w:type="spellStart"/>
      <w:r w:rsidRPr="001A5228">
        <w:rPr>
          <w:lang w:val="en-US"/>
        </w:rPr>
        <w:t>Bestuursgebouw</w:t>
      </w:r>
      <w:proofErr w:type="spellEnd"/>
      <w:r w:rsidRPr="001A5228">
        <w:rPr>
          <w:lang w:val="en-US"/>
        </w:rPr>
        <w:t xml:space="preserve">, </w:t>
      </w:r>
      <w:proofErr w:type="spellStart"/>
      <w:r w:rsidRPr="001A5228">
        <w:rPr>
          <w:lang w:val="en-US"/>
        </w:rPr>
        <w:t>Heidelberglaan</w:t>
      </w:r>
      <w:proofErr w:type="spellEnd"/>
      <w:r w:rsidRPr="001A5228">
        <w:rPr>
          <w:lang w:val="en-US"/>
        </w:rPr>
        <w:t xml:space="preserve"> 8 Utrecht (next to the tram stop at Utrecht Science Park), Van Lier en </w:t>
      </w:r>
      <w:proofErr w:type="spellStart"/>
      <w:r w:rsidRPr="001A5228">
        <w:rPr>
          <w:lang w:val="en-US"/>
        </w:rPr>
        <w:t>Egginkzaal</w:t>
      </w:r>
      <w:proofErr w:type="spellEnd"/>
      <w:r w:rsidRPr="001A5228">
        <w:rPr>
          <w:lang w:val="en-US"/>
        </w:rPr>
        <w:t> (upon entry, go to the right).</w:t>
      </w:r>
    </w:p>
    <w:p w14:paraId="78E64472" w14:textId="4A7613B8" w:rsidR="001A5228" w:rsidRPr="001A5228" w:rsidRDefault="001A5228" w:rsidP="001A5228">
      <w:pPr>
        <w:pStyle w:val="Lijstalinea"/>
        <w:numPr>
          <w:ilvl w:val="1"/>
          <w:numId w:val="26"/>
        </w:numPr>
        <w:spacing w:before="90" w:after="90"/>
      </w:pPr>
      <w:r w:rsidRPr="001A5228">
        <w:t xml:space="preserve">3 </w:t>
      </w:r>
      <w:proofErr w:type="spellStart"/>
      <w:r w:rsidRPr="001A5228">
        <w:t>October</w:t>
      </w:r>
      <w:proofErr w:type="spellEnd"/>
      <w:r w:rsidRPr="001A5228">
        <w:t xml:space="preserve"> </w:t>
      </w:r>
      <w:r>
        <w:t>and</w:t>
      </w:r>
      <w:r w:rsidRPr="001A5228">
        <w:t xml:space="preserve"> 11-12 December: Vergadercentrum Vredenburg, Vredenburg 19, Utrecht</w:t>
      </w:r>
    </w:p>
    <w:p w14:paraId="7A1481DA" w14:textId="34DCBD8E" w:rsidR="001A5228" w:rsidRPr="001A5228" w:rsidRDefault="001A5228" w:rsidP="001A5228"/>
    <w:p w14:paraId="6C183727" w14:textId="5BD58EE5" w:rsidR="00C667F2" w:rsidRPr="00230210" w:rsidRDefault="0032399A" w:rsidP="00C00DD3">
      <w:pPr>
        <w:pStyle w:val="Lijstalinea"/>
        <w:numPr>
          <w:ilvl w:val="0"/>
          <w:numId w:val="26"/>
        </w:numPr>
        <w:rPr>
          <w:lang w:val="en-US"/>
        </w:rPr>
      </w:pPr>
      <w:r w:rsidRPr="00230210">
        <w:rPr>
          <w:b/>
          <w:i/>
          <w:lang w:val="en-US"/>
        </w:rPr>
        <w:t>Blended or Online course</w:t>
      </w:r>
      <w:r w:rsidRPr="00230210">
        <w:rPr>
          <w:lang w:val="en-US"/>
        </w:rPr>
        <w:t xml:space="preserve">: </w:t>
      </w:r>
      <w:r w:rsidR="00475880" w:rsidRPr="00230210">
        <w:rPr>
          <w:lang w:val="en-US"/>
        </w:rPr>
        <w:t xml:space="preserve">During the course, an online asynchronous discussion will be organized featuring brief participant presentation of digital posters (audio required, video optional) as well as peer feedback/discussion. </w:t>
      </w:r>
      <w:r w:rsidR="00E4132C">
        <w:rPr>
          <w:lang w:val="en-US"/>
        </w:rPr>
        <w:t xml:space="preserve">This week-long discussion will conclude with a 2 hour session on the last day. </w:t>
      </w:r>
      <w:r w:rsidR="00F77665" w:rsidRPr="00E4132C">
        <w:rPr>
          <w:color w:val="808080" w:themeColor="background1" w:themeShade="80"/>
          <w:lang w:val="en-US"/>
        </w:rPr>
        <w:t>D</w:t>
      </w:r>
      <w:r w:rsidR="00475880" w:rsidRPr="00E4132C">
        <w:rPr>
          <w:color w:val="808080" w:themeColor="background1" w:themeShade="80"/>
          <w:lang w:val="en-US"/>
        </w:rPr>
        <w:t xml:space="preserve">ates: </w:t>
      </w:r>
      <w:r w:rsidR="00F77665" w:rsidRPr="00E4132C">
        <w:rPr>
          <w:color w:val="808080" w:themeColor="background1" w:themeShade="80"/>
          <w:lang w:val="en-US"/>
        </w:rPr>
        <w:t xml:space="preserve">November </w:t>
      </w:r>
      <w:r w:rsidR="009509E4">
        <w:rPr>
          <w:color w:val="808080" w:themeColor="background1" w:themeShade="80"/>
          <w:lang w:val="en-US"/>
        </w:rPr>
        <w:t>1</w:t>
      </w:r>
      <w:r w:rsidR="00F77665" w:rsidRPr="00E4132C">
        <w:rPr>
          <w:color w:val="808080" w:themeColor="background1" w:themeShade="80"/>
          <w:lang w:val="en-US"/>
        </w:rPr>
        <w:t>-</w:t>
      </w:r>
      <w:r w:rsidR="009509E4">
        <w:rPr>
          <w:color w:val="808080" w:themeColor="background1" w:themeShade="80"/>
          <w:lang w:val="en-US"/>
        </w:rPr>
        <w:t>9</w:t>
      </w:r>
    </w:p>
    <w:p w14:paraId="7808D611" w14:textId="77777777" w:rsidR="00475880" w:rsidRPr="00230210" w:rsidRDefault="003C445A" w:rsidP="00C00DD3">
      <w:pPr>
        <w:pStyle w:val="Lijstalinea"/>
        <w:numPr>
          <w:ilvl w:val="0"/>
          <w:numId w:val="26"/>
        </w:numPr>
        <w:rPr>
          <w:lang w:val="en-US"/>
        </w:rPr>
      </w:pPr>
      <w:r w:rsidRPr="00230210">
        <w:rPr>
          <w:b/>
          <w:i/>
          <w:lang w:val="en-US"/>
        </w:rPr>
        <w:t>All course types</w:t>
      </w:r>
      <w:r w:rsidRPr="00230210">
        <w:rPr>
          <w:lang w:val="en-US"/>
        </w:rPr>
        <w:t>:</w:t>
      </w:r>
      <w:r w:rsidR="00475880" w:rsidRPr="00230210">
        <w:rPr>
          <w:lang w:val="en-US"/>
        </w:rPr>
        <w:t xml:space="preserve"> </w:t>
      </w:r>
      <w:r w:rsidR="00AF33DB" w:rsidRPr="00230210">
        <w:rPr>
          <w:lang w:val="en-US"/>
        </w:rPr>
        <w:t>Assignment due dates:</w:t>
      </w:r>
    </w:p>
    <w:p w14:paraId="0609309B" w14:textId="47F95405" w:rsidR="00AF33DB" w:rsidRPr="00230210" w:rsidRDefault="00475880" w:rsidP="00AF33DB">
      <w:pPr>
        <w:pStyle w:val="Lijstalinea"/>
        <w:numPr>
          <w:ilvl w:val="1"/>
          <w:numId w:val="6"/>
        </w:numPr>
        <w:rPr>
          <w:lang w:val="en-US"/>
        </w:rPr>
      </w:pPr>
      <w:r w:rsidRPr="00230210">
        <w:rPr>
          <w:lang w:val="en-US"/>
        </w:rPr>
        <w:t>Online poster presentation</w:t>
      </w:r>
      <w:r w:rsidR="00AF33DB" w:rsidRPr="00230210">
        <w:rPr>
          <w:lang w:val="en-US"/>
        </w:rPr>
        <w:t xml:space="preserve">: </w:t>
      </w:r>
      <w:r w:rsidR="00F77665" w:rsidRPr="00E4132C">
        <w:rPr>
          <w:color w:val="808080" w:themeColor="background1" w:themeShade="80"/>
          <w:lang w:val="en-US"/>
        </w:rPr>
        <w:t xml:space="preserve">November </w:t>
      </w:r>
      <w:r w:rsidR="00186DDB">
        <w:rPr>
          <w:color w:val="808080" w:themeColor="background1" w:themeShade="80"/>
          <w:lang w:val="en-US"/>
        </w:rPr>
        <w:t>9</w:t>
      </w:r>
    </w:p>
    <w:p w14:paraId="299A697A" w14:textId="43FCD49D" w:rsidR="00AF33DB" w:rsidRPr="00230210" w:rsidRDefault="00AF33DB" w:rsidP="00AF33DB">
      <w:pPr>
        <w:pStyle w:val="Lijstalinea"/>
        <w:numPr>
          <w:ilvl w:val="1"/>
          <w:numId w:val="6"/>
        </w:numPr>
        <w:rPr>
          <w:lang w:val="en-US"/>
        </w:rPr>
      </w:pPr>
      <w:r w:rsidRPr="00230210">
        <w:rPr>
          <w:lang w:val="en-US"/>
        </w:rPr>
        <w:t xml:space="preserve">Online poster discussion: </w:t>
      </w:r>
      <w:r w:rsidR="00186DDB" w:rsidRPr="00186DDB">
        <w:rPr>
          <w:color w:val="808080" w:themeColor="background1" w:themeShade="80"/>
          <w:lang w:val="en-US"/>
        </w:rPr>
        <w:t>asynchronous N</w:t>
      </w:r>
      <w:r w:rsidR="00F77665" w:rsidRPr="00186DDB">
        <w:rPr>
          <w:color w:val="808080" w:themeColor="background1" w:themeShade="80"/>
          <w:lang w:val="en-US"/>
        </w:rPr>
        <w:t xml:space="preserve">ovember </w:t>
      </w:r>
      <w:r w:rsidR="00186DDB">
        <w:rPr>
          <w:color w:val="808080" w:themeColor="background1" w:themeShade="80"/>
          <w:lang w:val="en-US"/>
        </w:rPr>
        <w:t>10-14; synchronous November 14</w:t>
      </w:r>
    </w:p>
    <w:p w14:paraId="23CD2585" w14:textId="77777777" w:rsidR="00AF33DB" w:rsidRPr="00230210" w:rsidRDefault="002223D6" w:rsidP="00AF33DB">
      <w:pPr>
        <w:pStyle w:val="Lijstalinea"/>
        <w:numPr>
          <w:ilvl w:val="1"/>
          <w:numId w:val="6"/>
        </w:numPr>
        <w:rPr>
          <w:lang w:val="en-US"/>
        </w:rPr>
      </w:pPr>
      <w:r w:rsidRPr="00230210">
        <w:rPr>
          <w:lang w:val="en-US"/>
        </w:rPr>
        <w:t xml:space="preserve">Written </w:t>
      </w:r>
      <w:r w:rsidR="00AF33DB" w:rsidRPr="00230210">
        <w:rPr>
          <w:lang w:val="en-US"/>
        </w:rPr>
        <w:t>personal reflection</w:t>
      </w:r>
      <w:r w:rsidR="00392DFD" w:rsidRPr="00230210">
        <w:rPr>
          <w:lang w:val="en-US"/>
        </w:rPr>
        <w:t xml:space="preserve">: </w:t>
      </w:r>
      <w:proofErr w:type="spellStart"/>
      <w:r w:rsidR="00F77665">
        <w:rPr>
          <w:lang w:val="en-US"/>
        </w:rPr>
        <w:t>Tbd</w:t>
      </w:r>
      <w:proofErr w:type="spellEnd"/>
    </w:p>
    <w:p w14:paraId="10251BA3" w14:textId="77777777" w:rsidR="00475880" w:rsidRPr="00230210" w:rsidRDefault="00AF33DB" w:rsidP="00AF33DB">
      <w:pPr>
        <w:pStyle w:val="Lijstalinea"/>
        <w:numPr>
          <w:ilvl w:val="1"/>
          <w:numId w:val="6"/>
        </w:numPr>
        <w:rPr>
          <w:lang w:val="en-US"/>
        </w:rPr>
      </w:pPr>
      <w:r w:rsidRPr="00230210">
        <w:rPr>
          <w:lang w:val="en-US"/>
        </w:rPr>
        <w:t xml:space="preserve">Written </w:t>
      </w:r>
      <w:r w:rsidR="00861D63" w:rsidRPr="00230210">
        <w:rPr>
          <w:lang w:val="en-US"/>
        </w:rPr>
        <w:t>essay (</w:t>
      </w:r>
      <w:r w:rsidR="002223D6" w:rsidRPr="00230210">
        <w:rPr>
          <w:lang w:val="en-US"/>
        </w:rPr>
        <w:t>proposal or report</w:t>
      </w:r>
      <w:r w:rsidR="00861D63" w:rsidRPr="00230210">
        <w:rPr>
          <w:lang w:val="en-US"/>
        </w:rPr>
        <w:t>)</w:t>
      </w:r>
      <w:r w:rsidR="00392DFD" w:rsidRPr="00230210">
        <w:rPr>
          <w:lang w:val="en-US"/>
        </w:rPr>
        <w:t xml:space="preserve">: </w:t>
      </w:r>
      <w:proofErr w:type="spellStart"/>
      <w:r w:rsidR="00F77665">
        <w:rPr>
          <w:lang w:val="en-US"/>
        </w:rPr>
        <w:t>Tbd</w:t>
      </w:r>
      <w:proofErr w:type="spellEnd"/>
    </w:p>
    <w:p w14:paraId="7AA1F827" w14:textId="77777777" w:rsidR="00C81917" w:rsidRPr="00230210" w:rsidRDefault="00C81917" w:rsidP="00C81917">
      <w:pPr>
        <w:rPr>
          <w:lang w:val="en-US"/>
        </w:rPr>
      </w:pPr>
    </w:p>
    <w:p w14:paraId="32B9FC5C" w14:textId="5F5F8F71" w:rsidR="00C81917" w:rsidRPr="00230210" w:rsidRDefault="00C82203" w:rsidP="00255E9C">
      <w:pPr>
        <w:pStyle w:val="Kop3"/>
        <w:rPr>
          <w:lang w:val="en-US"/>
        </w:rPr>
      </w:pPr>
      <w:r>
        <w:rPr>
          <w:lang w:val="en-US"/>
        </w:rPr>
        <w:t xml:space="preserve">Core </w:t>
      </w:r>
      <w:r w:rsidR="00AA21A3">
        <w:rPr>
          <w:lang w:val="en-US"/>
        </w:rPr>
        <w:t>Module</w:t>
      </w:r>
      <w:r>
        <w:rPr>
          <w:lang w:val="en-US"/>
        </w:rPr>
        <w:t xml:space="preserve"> (1/2)</w:t>
      </w:r>
    </w:p>
    <w:p w14:paraId="24132992" w14:textId="77777777" w:rsidR="00590317" w:rsidRDefault="00E87EC4" w:rsidP="00C81917">
      <w:pPr>
        <w:rPr>
          <w:b/>
          <w:i/>
          <w:lang w:val="en-US"/>
        </w:rPr>
      </w:pPr>
      <w:r w:rsidRPr="00230210">
        <w:rPr>
          <w:b/>
          <w:i/>
          <w:lang w:val="en-US"/>
        </w:rPr>
        <w:t>F-2-</w:t>
      </w:r>
      <w:r w:rsidR="00EC173C">
        <w:rPr>
          <w:b/>
          <w:i/>
          <w:lang w:val="en-US"/>
        </w:rPr>
        <w:t>F</w:t>
      </w:r>
      <w:r w:rsidRPr="00230210">
        <w:rPr>
          <w:b/>
          <w:i/>
          <w:lang w:val="en-US"/>
        </w:rPr>
        <w:t xml:space="preserve"> </w:t>
      </w:r>
      <w:r w:rsidR="00590317" w:rsidRPr="00230210">
        <w:rPr>
          <w:b/>
          <w:i/>
          <w:lang w:val="en-US"/>
        </w:rPr>
        <w:t>Day</w:t>
      </w:r>
      <w:r w:rsidR="0024736B" w:rsidRPr="00230210">
        <w:rPr>
          <w:b/>
          <w:i/>
          <w:lang w:val="en-US"/>
        </w:rPr>
        <w:t xml:space="preserve"> 1</w:t>
      </w:r>
      <w:r w:rsidR="00EC173C">
        <w:rPr>
          <w:b/>
          <w:i/>
          <w:lang w:val="en-US"/>
        </w:rPr>
        <w:t>: Intense, fun and interactive</w:t>
      </w:r>
    </w:p>
    <w:p w14:paraId="0E2E78D8" w14:textId="77777777" w:rsidR="00B13882" w:rsidRPr="00230210" w:rsidRDefault="0024736B" w:rsidP="00C00DD3">
      <w:pPr>
        <w:pStyle w:val="Lijstalinea"/>
        <w:numPr>
          <w:ilvl w:val="0"/>
          <w:numId w:val="27"/>
        </w:numPr>
        <w:rPr>
          <w:i/>
          <w:lang w:val="en-US"/>
        </w:rPr>
      </w:pPr>
      <w:r w:rsidRPr="00230210">
        <w:rPr>
          <w:i/>
          <w:lang w:val="en-US"/>
        </w:rPr>
        <w:t>Befor</w:t>
      </w:r>
      <w:r w:rsidR="002D16F0" w:rsidRPr="00230210">
        <w:rPr>
          <w:i/>
          <w:lang w:val="en-US"/>
        </w:rPr>
        <w:t>e</w:t>
      </w:r>
    </w:p>
    <w:p w14:paraId="27DEAFCA" w14:textId="77777777" w:rsidR="00590317" w:rsidRPr="00230210" w:rsidRDefault="00B42980" w:rsidP="00B13882">
      <w:pPr>
        <w:pStyle w:val="Lijstalinea"/>
        <w:numPr>
          <w:ilvl w:val="1"/>
          <w:numId w:val="6"/>
        </w:numPr>
        <w:rPr>
          <w:i/>
          <w:lang w:val="en-US"/>
        </w:rPr>
      </w:pPr>
      <w:r w:rsidRPr="00230210">
        <w:rPr>
          <w:lang w:val="en-US"/>
        </w:rPr>
        <w:t xml:space="preserve">Brief </w:t>
      </w:r>
      <w:proofErr w:type="spellStart"/>
      <w:r w:rsidR="00916B7B" w:rsidRPr="00230210">
        <w:rPr>
          <w:lang w:val="en-US"/>
        </w:rPr>
        <w:t>p</w:t>
      </w:r>
      <w:r w:rsidRPr="00230210">
        <w:rPr>
          <w:lang w:val="en-US"/>
        </w:rPr>
        <w:t>reflections</w:t>
      </w:r>
      <w:proofErr w:type="spellEnd"/>
      <w:r w:rsidRPr="00230210">
        <w:rPr>
          <w:lang w:val="en-US"/>
        </w:rPr>
        <w:t xml:space="preserve"> sent per email</w:t>
      </w:r>
    </w:p>
    <w:p w14:paraId="250AB080" w14:textId="77777777" w:rsidR="00B13882" w:rsidRPr="00230210" w:rsidRDefault="00B42980" w:rsidP="00B13882">
      <w:pPr>
        <w:pStyle w:val="Lijstalinea"/>
        <w:numPr>
          <w:ilvl w:val="1"/>
          <w:numId w:val="11"/>
        </w:numPr>
        <w:rPr>
          <w:lang w:val="en-US"/>
        </w:rPr>
      </w:pPr>
      <w:r w:rsidRPr="00230210">
        <w:rPr>
          <w:lang w:val="en-US"/>
        </w:rPr>
        <w:t>Required reading</w:t>
      </w:r>
    </w:p>
    <w:p w14:paraId="2621E95B" w14:textId="77777777" w:rsidR="00C42F3C" w:rsidRPr="00230210" w:rsidRDefault="0024736B" w:rsidP="00B13882">
      <w:pPr>
        <w:pStyle w:val="Lijstalinea"/>
        <w:numPr>
          <w:ilvl w:val="0"/>
          <w:numId w:val="11"/>
        </w:numPr>
        <w:rPr>
          <w:lang w:val="en-US"/>
        </w:rPr>
      </w:pPr>
      <w:r w:rsidRPr="00230210">
        <w:rPr>
          <w:i/>
          <w:lang w:val="en-US"/>
        </w:rPr>
        <w:t>During</w:t>
      </w:r>
    </w:p>
    <w:p w14:paraId="7E020D24" w14:textId="77777777" w:rsidR="0024736B" w:rsidRPr="00230210" w:rsidRDefault="00B42980" w:rsidP="0024736B">
      <w:pPr>
        <w:pStyle w:val="Lijstalinea"/>
        <w:numPr>
          <w:ilvl w:val="1"/>
          <w:numId w:val="11"/>
        </w:numPr>
        <w:rPr>
          <w:lang w:val="en-US"/>
        </w:rPr>
      </w:pPr>
      <w:r w:rsidRPr="00230210">
        <w:rPr>
          <w:lang w:val="en-US"/>
        </w:rPr>
        <w:t>Introductions</w:t>
      </w:r>
      <w:r w:rsidR="00E907B8" w:rsidRPr="00230210">
        <w:rPr>
          <w:lang w:val="en-US"/>
        </w:rPr>
        <w:t xml:space="preserve"> to participants and course</w:t>
      </w:r>
    </w:p>
    <w:p w14:paraId="2FBF0A0D" w14:textId="77777777" w:rsidR="00586E07" w:rsidRPr="00230210" w:rsidRDefault="00941943" w:rsidP="00E907B8">
      <w:pPr>
        <w:pStyle w:val="Lijstalinea"/>
        <w:numPr>
          <w:ilvl w:val="1"/>
          <w:numId w:val="11"/>
        </w:numPr>
        <w:rPr>
          <w:lang w:val="en-US"/>
        </w:rPr>
      </w:pPr>
      <w:r w:rsidRPr="00230210">
        <w:rPr>
          <w:lang w:val="en-US"/>
        </w:rPr>
        <w:t>Overview of EDR, including its warrants and challenges</w:t>
      </w:r>
      <w:r w:rsidR="00920C70" w:rsidRPr="00230210">
        <w:rPr>
          <w:lang w:val="en-US"/>
        </w:rPr>
        <w:t>, form pairs</w:t>
      </w:r>
    </w:p>
    <w:p w14:paraId="4EF164D2" w14:textId="77777777" w:rsidR="00586E07" w:rsidRPr="00230210" w:rsidRDefault="00941943" w:rsidP="00E907B8">
      <w:pPr>
        <w:pStyle w:val="Lijstalinea"/>
        <w:numPr>
          <w:ilvl w:val="1"/>
          <w:numId w:val="11"/>
        </w:numPr>
        <w:rPr>
          <w:lang w:val="en-US"/>
        </w:rPr>
      </w:pPr>
      <w:r w:rsidRPr="00230210">
        <w:rPr>
          <w:lang w:val="en-US"/>
        </w:rPr>
        <w:t xml:space="preserve">Analysis and exploration mini-lecture + Q&amp;A </w:t>
      </w:r>
      <w:r w:rsidR="00E907B8" w:rsidRPr="00230210">
        <w:rPr>
          <w:lang w:val="en-US"/>
        </w:rPr>
        <w:t>(</w:t>
      </w:r>
      <w:r w:rsidRPr="00230210">
        <w:rPr>
          <w:lang w:val="en-US"/>
        </w:rPr>
        <w:t>with peer panel</w:t>
      </w:r>
      <w:r w:rsidR="00E907B8" w:rsidRPr="00230210">
        <w:rPr>
          <w:lang w:val="en-US"/>
        </w:rPr>
        <w:t xml:space="preserve"> if possible)</w:t>
      </w:r>
    </w:p>
    <w:p w14:paraId="1DB5ACCD" w14:textId="77777777" w:rsidR="00586E07" w:rsidRPr="00230210" w:rsidRDefault="00941943" w:rsidP="00E907B8">
      <w:pPr>
        <w:pStyle w:val="Lijstalinea"/>
        <w:numPr>
          <w:ilvl w:val="1"/>
          <w:numId w:val="11"/>
        </w:numPr>
        <w:rPr>
          <w:lang w:val="en-US"/>
        </w:rPr>
      </w:pPr>
      <w:r w:rsidRPr="00230210">
        <w:rPr>
          <w:lang w:val="en-US"/>
        </w:rPr>
        <w:t xml:space="preserve">Design and construction mini-lecture + Q&amp;A </w:t>
      </w:r>
      <w:r w:rsidR="00E907B8" w:rsidRPr="00230210">
        <w:rPr>
          <w:lang w:val="en-US"/>
        </w:rPr>
        <w:t>(w</w:t>
      </w:r>
      <w:r w:rsidRPr="00230210">
        <w:rPr>
          <w:lang w:val="en-US"/>
        </w:rPr>
        <w:t xml:space="preserve">ith peer </w:t>
      </w:r>
      <w:r w:rsidR="006464B9" w:rsidRPr="00230210">
        <w:rPr>
          <w:lang w:val="en-US"/>
        </w:rPr>
        <w:t>panel if possible</w:t>
      </w:r>
      <w:r w:rsidR="00E907B8" w:rsidRPr="00230210">
        <w:rPr>
          <w:lang w:val="en-US"/>
        </w:rPr>
        <w:t>)</w:t>
      </w:r>
    </w:p>
    <w:p w14:paraId="5DB2E626" w14:textId="77777777" w:rsidR="00E907B8" w:rsidRPr="00230210" w:rsidRDefault="00941943" w:rsidP="00230E23">
      <w:pPr>
        <w:pStyle w:val="Lijstalinea"/>
        <w:numPr>
          <w:ilvl w:val="1"/>
          <w:numId w:val="11"/>
        </w:numPr>
        <w:rPr>
          <w:lang w:val="en-US"/>
        </w:rPr>
      </w:pPr>
      <w:r w:rsidRPr="00230210">
        <w:rPr>
          <w:lang w:val="en-US"/>
        </w:rPr>
        <w:lastRenderedPageBreak/>
        <w:t xml:space="preserve">Evaluation and reflection mini-lecture + Q&amp;A </w:t>
      </w:r>
      <w:r w:rsidR="00E907B8" w:rsidRPr="00230210">
        <w:rPr>
          <w:lang w:val="en-US"/>
        </w:rPr>
        <w:t>(</w:t>
      </w:r>
      <w:r w:rsidRPr="00230210">
        <w:rPr>
          <w:lang w:val="en-US"/>
        </w:rPr>
        <w:t xml:space="preserve">with peer </w:t>
      </w:r>
      <w:r w:rsidR="006464B9" w:rsidRPr="00230210">
        <w:rPr>
          <w:lang w:val="en-US"/>
        </w:rPr>
        <w:t>panel if possible</w:t>
      </w:r>
      <w:r w:rsidR="00E907B8" w:rsidRPr="00230210">
        <w:rPr>
          <w:lang w:val="en-US"/>
        </w:rPr>
        <w:t>)</w:t>
      </w:r>
    </w:p>
    <w:p w14:paraId="33342A0E" w14:textId="77777777" w:rsidR="00A65578" w:rsidRPr="00230210" w:rsidRDefault="00230E23" w:rsidP="00A07AC0">
      <w:pPr>
        <w:pStyle w:val="Lijstalinea"/>
        <w:numPr>
          <w:ilvl w:val="1"/>
          <w:numId w:val="11"/>
        </w:numPr>
        <w:rPr>
          <w:lang w:val="en-US"/>
        </w:rPr>
      </w:pPr>
      <w:r w:rsidRPr="00230210">
        <w:rPr>
          <w:lang w:val="en-US"/>
        </w:rPr>
        <w:t>Reflection and projection</w:t>
      </w:r>
    </w:p>
    <w:p w14:paraId="733E244A" w14:textId="77777777" w:rsidR="006520B2" w:rsidRPr="00230210" w:rsidRDefault="006520B2" w:rsidP="00230E23">
      <w:pPr>
        <w:rPr>
          <w:b/>
          <w:i/>
          <w:lang w:val="en-US"/>
        </w:rPr>
      </w:pPr>
    </w:p>
    <w:p w14:paraId="3203167B" w14:textId="77777777" w:rsidR="00230E23" w:rsidRPr="00230210" w:rsidRDefault="00E87EC4" w:rsidP="00230E23">
      <w:pPr>
        <w:rPr>
          <w:b/>
          <w:i/>
          <w:lang w:val="en-US"/>
        </w:rPr>
      </w:pPr>
      <w:r w:rsidRPr="00230210">
        <w:rPr>
          <w:b/>
          <w:i/>
          <w:lang w:val="en-US"/>
        </w:rPr>
        <w:t>F-2-</w:t>
      </w:r>
      <w:r w:rsidR="00EC173C">
        <w:rPr>
          <w:b/>
          <w:i/>
          <w:lang w:val="en-US"/>
        </w:rPr>
        <w:t>F</w:t>
      </w:r>
      <w:r w:rsidRPr="00230210">
        <w:rPr>
          <w:b/>
          <w:i/>
          <w:lang w:val="en-US"/>
        </w:rPr>
        <w:t xml:space="preserve"> </w:t>
      </w:r>
      <w:r w:rsidR="00230E23" w:rsidRPr="00230210">
        <w:rPr>
          <w:b/>
          <w:i/>
          <w:lang w:val="en-US"/>
        </w:rPr>
        <w:t xml:space="preserve">Day </w:t>
      </w:r>
      <w:r w:rsidR="006520B2" w:rsidRPr="00230210">
        <w:rPr>
          <w:b/>
          <w:i/>
          <w:lang w:val="en-US"/>
        </w:rPr>
        <w:t>2</w:t>
      </w:r>
      <w:r w:rsidR="00EC173C">
        <w:rPr>
          <w:b/>
          <w:i/>
          <w:lang w:val="en-US"/>
        </w:rPr>
        <w:t xml:space="preserve">: </w:t>
      </w:r>
      <w:r w:rsidR="00EE384A">
        <w:rPr>
          <w:b/>
          <w:i/>
          <w:lang w:val="en-US"/>
        </w:rPr>
        <w:t>Sharing</w:t>
      </w:r>
      <w:r w:rsidR="00EC173C">
        <w:rPr>
          <w:b/>
          <w:i/>
          <w:lang w:val="en-US"/>
        </w:rPr>
        <w:t xml:space="preserve">, exploring and </w:t>
      </w:r>
      <w:r w:rsidR="00EE384A">
        <w:rPr>
          <w:b/>
          <w:i/>
          <w:lang w:val="en-US"/>
        </w:rPr>
        <w:t>supporting</w:t>
      </w:r>
    </w:p>
    <w:p w14:paraId="3B82403B" w14:textId="77777777" w:rsidR="00230E23" w:rsidRPr="00230210" w:rsidRDefault="00230E23" w:rsidP="00230E23">
      <w:pPr>
        <w:pStyle w:val="Lijstalinea"/>
        <w:numPr>
          <w:ilvl w:val="0"/>
          <w:numId w:val="18"/>
        </w:numPr>
        <w:rPr>
          <w:lang w:val="en-US"/>
        </w:rPr>
      </w:pPr>
      <w:r w:rsidRPr="00230210">
        <w:rPr>
          <w:i/>
          <w:lang w:val="en-US"/>
        </w:rPr>
        <w:t>During</w:t>
      </w:r>
    </w:p>
    <w:p w14:paraId="0EE6DF38" w14:textId="77777777" w:rsidR="00230E23" w:rsidRPr="00230210" w:rsidRDefault="00920C70" w:rsidP="00230E23">
      <w:pPr>
        <w:pStyle w:val="Lijstalinea"/>
        <w:numPr>
          <w:ilvl w:val="1"/>
          <w:numId w:val="18"/>
        </w:numPr>
        <w:rPr>
          <w:lang w:val="en-US"/>
        </w:rPr>
      </w:pPr>
      <w:r w:rsidRPr="00230210">
        <w:rPr>
          <w:lang w:val="en-US"/>
        </w:rPr>
        <w:t>Initial phase mapping in pairs</w:t>
      </w:r>
    </w:p>
    <w:p w14:paraId="4A0E1B45" w14:textId="77777777" w:rsidR="00230E23" w:rsidRPr="00230210" w:rsidRDefault="00920C70" w:rsidP="00230E23">
      <w:pPr>
        <w:pStyle w:val="Lijstalinea"/>
        <w:numPr>
          <w:ilvl w:val="1"/>
          <w:numId w:val="18"/>
        </w:numPr>
        <w:rPr>
          <w:lang w:val="en-US"/>
        </w:rPr>
      </w:pPr>
      <w:r w:rsidRPr="00230210">
        <w:rPr>
          <w:lang w:val="en-US"/>
        </w:rPr>
        <w:t>2-min pitches, discover phase-</w:t>
      </w:r>
      <w:proofErr w:type="spellStart"/>
      <w:r w:rsidRPr="00230210">
        <w:rPr>
          <w:lang w:val="en-US"/>
        </w:rPr>
        <w:t>alikes</w:t>
      </w:r>
      <w:proofErr w:type="spellEnd"/>
    </w:p>
    <w:p w14:paraId="1A38FB30" w14:textId="77777777" w:rsidR="00230E23" w:rsidRPr="00230210" w:rsidRDefault="00920C70" w:rsidP="00230E23">
      <w:pPr>
        <w:pStyle w:val="Lijstalinea"/>
        <w:numPr>
          <w:ilvl w:val="1"/>
          <w:numId w:val="18"/>
        </w:numPr>
        <w:rPr>
          <w:lang w:val="en-US"/>
        </w:rPr>
      </w:pPr>
      <w:r w:rsidRPr="00230210">
        <w:rPr>
          <w:lang w:val="en-US"/>
        </w:rPr>
        <w:t>Elaborated phase mapping in pairs</w:t>
      </w:r>
    </w:p>
    <w:p w14:paraId="1709211A" w14:textId="77777777" w:rsidR="00920C70" w:rsidRPr="00230210" w:rsidRDefault="00920C70" w:rsidP="00920C70">
      <w:pPr>
        <w:pStyle w:val="Lijstalinea"/>
        <w:numPr>
          <w:ilvl w:val="1"/>
          <w:numId w:val="18"/>
        </w:numPr>
        <w:rPr>
          <w:lang w:val="en-US"/>
        </w:rPr>
      </w:pPr>
      <w:r w:rsidRPr="00230210">
        <w:rPr>
          <w:lang w:val="en-US"/>
        </w:rPr>
        <w:t>Poster and essay assignment descriptions</w:t>
      </w:r>
    </w:p>
    <w:p w14:paraId="5447B2EB" w14:textId="77777777" w:rsidR="00920C70" w:rsidRPr="00230210" w:rsidRDefault="00920C70" w:rsidP="00920C70">
      <w:pPr>
        <w:pStyle w:val="Lijstalinea"/>
        <w:numPr>
          <w:ilvl w:val="1"/>
          <w:numId w:val="18"/>
        </w:numPr>
        <w:rPr>
          <w:lang w:val="en-US"/>
        </w:rPr>
      </w:pPr>
      <w:r w:rsidRPr="00230210">
        <w:rPr>
          <w:lang w:val="en-US"/>
        </w:rPr>
        <w:t>Reflect on own EDR competencies, identify growth areas</w:t>
      </w:r>
    </w:p>
    <w:p w14:paraId="5DA7BE5B" w14:textId="77777777" w:rsidR="00230E23" w:rsidRPr="00230210" w:rsidRDefault="00230E23" w:rsidP="00920C70">
      <w:pPr>
        <w:pStyle w:val="Lijstalinea"/>
        <w:numPr>
          <w:ilvl w:val="1"/>
          <w:numId w:val="18"/>
        </w:numPr>
        <w:rPr>
          <w:lang w:val="en-US"/>
        </w:rPr>
      </w:pPr>
      <w:r w:rsidRPr="00230210">
        <w:rPr>
          <w:lang w:val="en-US"/>
        </w:rPr>
        <w:t>Reflect</w:t>
      </w:r>
      <w:r w:rsidR="00920C70" w:rsidRPr="00230210">
        <w:rPr>
          <w:lang w:val="en-US"/>
        </w:rPr>
        <w:t xml:space="preserve"> on the day</w:t>
      </w:r>
    </w:p>
    <w:p w14:paraId="073E92DC" w14:textId="77777777" w:rsidR="00230E23" w:rsidRPr="00230210" w:rsidRDefault="00230E23" w:rsidP="00230E23">
      <w:pPr>
        <w:pStyle w:val="Lijstalinea"/>
        <w:numPr>
          <w:ilvl w:val="0"/>
          <w:numId w:val="18"/>
        </w:numPr>
        <w:rPr>
          <w:lang w:val="en-US"/>
        </w:rPr>
      </w:pPr>
      <w:r w:rsidRPr="00230210">
        <w:rPr>
          <w:i/>
          <w:lang w:val="en-US"/>
        </w:rPr>
        <w:t>After</w:t>
      </w:r>
    </w:p>
    <w:p w14:paraId="0694C7AF" w14:textId="77777777" w:rsidR="00E87EC4" w:rsidRPr="00230210" w:rsidRDefault="00B13882" w:rsidP="00B13882">
      <w:pPr>
        <w:pStyle w:val="Lijstalinea"/>
        <w:numPr>
          <w:ilvl w:val="1"/>
          <w:numId w:val="18"/>
        </w:numPr>
        <w:rPr>
          <w:lang w:val="en-US"/>
        </w:rPr>
      </w:pPr>
      <w:r w:rsidRPr="00230210">
        <w:rPr>
          <w:lang w:val="en-US"/>
        </w:rPr>
        <w:t>Poster preparation/feedback/discussion</w:t>
      </w:r>
    </w:p>
    <w:p w14:paraId="14BD3C2D" w14:textId="77777777" w:rsidR="00E87EC4" w:rsidRPr="00230210" w:rsidRDefault="00E87EC4" w:rsidP="00B13882">
      <w:pPr>
        <w:rPr>
          <w:b/>
          <w:i/>
          <w:lang w:val="en-US"/>
        </w:rPr>
      </w:pPr>
    </w:p>
    <w:p w14:paraId="3ABA3548" w14:textId="5B6B28D2" w:rsidR="00E87EC4" w:rsidRPr="00230210" w:rsidRDefault="00D43832" w:rsidP="00B13882">
      <w:pPr>
        <w:rPr>
          <w:b/>
          <w:i/>
          <w:lang w:val="en-US"/>
        </w:rPr>
      </w:pPr>
      <w:r>
        <w:rPr>
          <w:b/>
          <w:i/>
          <w:lang w:val="en-US"/>
        </w:rPr>
        <w:t>Semi-</w:t>
      </w:r>
      <w:r w:rsidR="00E87EC4" w:rsidRPr="00230210">
        <w:rPr>
          <w:b/>
          <w:i/>
          <w:lang w:val="en-US"/>
        </w:rPr>
        <w:t>synchronous online</w:t>
      </w:r>
    </w:p>
    <w:p w14:paraId="149AE812" w14:textId="77777777" w:rsidR="00E87EC4" w:rsidRPr="00230210" w:rsidRDefault="00E87EC4" w:rsidP="00E87EC4">
      <w:pPr>
        <w:pStyle w:val="Lijstalinea"/>
        <w:numPr>
          <w:ilvl w:val="0"/>
          <w:numId w:val="20"/>
        </w:numPr>
        <w:rPr>
          <w:lang w:val="en-US"/>
        </w:rPr>
      </w:pPr>
      <w:r w:rsidRPr="00230210">
        <w:rPr>
          <w:i/>
          <w:lang w:val="en-US"/>
        </w:rPr>
        <w:t>Before</w:t>
      </w:r>
    </w:p>
    <w:p w14:paraId="15C5B702" w14:textId="77777777" w:rsidR="00E87EC4" w:rsidRPr="00230210" w:rsidRDefault="00E87EC4" w:rsidP="00E87EC4">
      <w:pPr>
        <w:pStyle w:val="Lijstalinea"/>
        <w:numPr>
          <w:ilvl w:val="1"/>
          <w:numId w:val="11"/>
        </w:numPr>
        <w:rPr>
          <w:lang w:val="en-US"/>
        </w:rPr>
      </w:pPr>
      <w:r w:rsidRPr="00230210">
        <w:rPr>
          <w:lang w:val="en-US"/>
        </w:rPr>
        <w:t>Prepare/post own digital poster and narrative</w:t>
      </w:r>
    </w:p>
    <w:p w14:paraId="5D0A919B" w14:textId="77777777" w:rsidR="00E87EC4" w:rsidRPr="00230210" w:rsidRDefault="00E87EC4" w:rsidP="00E87EC4">
      <w:pPr>
        <w:pStyle w:val="Lijstalinea"/>
        <w:numPr>
          <w:ilvl w:val="0"/>
          <w:numId w:val="11"/>
        </w:numPr>
        <w:rPr>
          <w:lang w:val="en-US"/>
        </w:rPr>
      </w:pPr>
      <w:r w:rsidRPr="00230210">
        <w:rPr>
          <w:i/>
          <w:lang w:val="en-US"/>
        </w:rPr>
        <w:t>During</w:t>
      </w:r>
    </w:p>
    <w:p w14:paraId="7980C4E4" w14:textId="77777777" w:rsidR="00E87EC4" w:rsidRPr="00230210" w:rsidRDefault="00E87EC4" w:rsidP="00E87EC4">
      <w:pPr>
        <w:pStyle w:val="Lijstalinea"/>
        <w:numPr>
          <w:ilvl w:val="1"/>
          <w:numId w:val="11"/>
        </w:numPr>
        <w:rPr>
          <w:lang w:val="en-US"/>
        </w:rPr>
      </w:pPr>
      <w:r w:rsidRPr="00230210">
        <w:rPr>
          <w:lang w:val="en-US"/>
        </w:rPr>
        <w:t>View the posters and listen to the narratives of others</w:t>
      </w:r>
    </w:p>
    <w:p w14:paraId="5C0E5A02" w14:textId="431C997B" w:rsidR="00E87EC4" w:rsidRPr="007864AE" w:rsidRDefault="00E87EC4" w:rsidP="00E35AFD">
      <w:pPr>
        <w:pStyle w:val="Lijstalinea"/>
        <w:numPr>
          <w:ilvl w:val="1"/>
          <w:numId w:val="11"/>
        </w:numPr>
        <w:rPr>
          <w:b/>
          <w:i/>
          <w:lang w:val="en-US"/>
        </w:rPr>
      </w:pPr>
      <w:r w:rsidRPr="00230210">
        <w:rPr>
          <w:lang w:val="en-US"/>
        </w:rPr>
        <w:t>Post feedback and join the discussion</w:t>
      </w:r>
    </w:p>
    <w:p w14:paraId="3B38D475" w14:textId="75294131" w:rsidR="007864AE" w:rsidRPr="00230210" w:rsidRDefault="007864AE" w:rsidP="00E35AFD">
      <w:pPr>
        <w:pStyle w:val="Lijstalinea"/>
        <w:numPr>
          <w:ilvl w:val="1"/>
          <w:numId w:val="11"/>
        </w:numPr>
        <w:rPr>
          <w:b/>
          <w:i/>
          <w:lang w:val="en-US"/>
        </w:rPr>
      </w:pPr>
      <w:r>
        <w:rPr>
          <w:lang w:val="en-US"/>
        </w:rPr>
        <w:t xml:space="preserve">Participate </w:t>
      </w:r>
      <w:r w:rsidR="00CB53D8">
        <w:rPr>
          <w:lang w:val="en-US"/>
        </w:rPr>
        <w:t xml:space="preserve">in </w:t>
      </w:r>
      <w:r>
        <w:rPr>
          <w:lang w:val="en-US"/>
        </w:rPr>
        <w:t>online session on the final day</w:t>
      </w:r>
    </w:p>
    <w:p w14:paraId="2D9FF03F" w14:textId="77777777" w:rsidR="00E35AFD" w:rsidRPr="00230210" w:rsidRDefault="00E35AFD" w:rsidP="00E35AFD">
      <w:pPr>
        <w:pStyle w:val="Lijstalinea"/>
        <w:numPr>
          <w:ilvl w:val="0"/>
          <w:numId w:val="11"/>
        </w:numPr>
        <w:rPr>
          <w:lang w:val="en-US"/>
        </w:rPr>
      </w:pPr>
      <w:r w:rsidRPr="00230210">
        <w:rPr>
          <w:i/>
          <w:lang w:val="en-US"/>
        </w:rPr>
        <w:t>After</w:t>
      </w:r>
    </w:p>
    <w:p w14:paraId="6BD05B7A" w14:textId="77777777" w:rsidR="00E35AFD" w:rsidRPr="00230210" w:rsidRDefault="00E35AFD" w:rsidP="00E35AFD">
      <w:pPr>
        <w:pStyle w:val="Lijstalinea"/>
        <w:numPr>
          <w:ilvl w:val="1"/>
          <w:numId w:val="11"/>
        </w:numPr>
        <w:rPr>
          <w:lang w:val="en-US"/>
        </w:rPr>
      </w:pPr>
      <w:r w:rsidRPr="00230210">
        <w:rPr>
          <w:lang w:val="en-US"/>
        </w:rPr>
        <w:t>Consolidate feedback received</w:t>
      </w:r>
    </w:p>
    <w:p w14:paraId="3352592C" w14:textId="77777777" w:rsidR="00E87EC4" w:rsidRPr="00230210" w:rsidRDefault="00E87EC4" w:rsidP="00E87EC4">
      <w:pPr>
        <w:rPr>
          <w:b/>
          <w:i/>
          <w:lang w:val="en-US"/>
        </w:rPr>
      </w:pPr>
    </w:p>
    <w:p w14:paraId="7933BE94" w14:textId="456B475E" w:rsidR="00F458C1" w:rsidRPr="00C82203" w:rsidRDefault="00C82203" w:rsidP="00C82203">
      <w:pPr>
        <w:pStyle w:val="Kop3"/>
        <w:rPr>
          <w:lang w:val="en-US"/>
        </w:rPr>
      </w:pPr>
      <w:r>
        <w:rPr>
          <w:lang w:val="en-US"/>
        </w:rPr>
        <w:t>Advanced Module (2/2)</w:t>
      </w:r>
    </w:p>
    <w:p w14:paraId="51232C8D" w14:textId="77777777" w:rsidR="00B13882" w:rsidRPr="00230210" w:rsidRDefault="00E87EC4" w:rsidP="00B13882">
      <w:pPr>
        <w:rPr>
          <w:b/>
          <w:i/>
          <w:lang w:val="en-US"/>
        </w:rPr>
      </w:pPr>
      <w:r w:rsidRPr="00230210">
        <w:rPr>
          <w:b/>
          <w:i/>
          <w:lang w:val="en-US"/>
        </w:rPr>
        <w:t>F-2-</w:t>
      </w:r>
      <w:r w:rsidR="00EC173C">
        <w:rPr>
          <w:b/>
          <w:i/>
          <w:lang w:val="en-US"/>
        </w:rPr>
        <w:t>F</w:t>
      </w:r>
      <w:r w:rsidRPr="00230210">
        <w:rPr>
          <w:b/>
          <w:i/>
          <w:lang w:val="en-US"/>
        </w:rPr>
        <w:t xml:space="preserve"> </w:t>
      </w:r>
      <w:r w:rsidR="00B13882" w:rsidRPr="00230210">
        <w:rPr>
          <w:b/>
          <w:i/>
          <w:lang w:val="en-US"/>
        </w:rPr>
        <w:t>Day 3</w:t>
      </w:r>
      <w:r w:rsidR="00EE384A">
        <w:rPr>
          <w:b/>
          <w:i/>
          <w:lang w:val="en-US"/>
        </w:rPr>
        <w:t>:</w:t>
      </w:r>
      <w:r w:rsidR="00B13882" w:rsidRPr="00230210">
        <w:rPr>
          <w:b/>
          <w:i/>
          <w:lang w:val="en-US"/>
        </w:rPr>
        <w:t xml:space="preserve"> </w:t>
      </w:r>
      <w:r w:rsidR="00EE384A">
        <w:rPr>
          <w:b/>
          <w:i/>
          <w:lang w:val="en-US"/>
        </w:rPr>
        <w:t>Digging deep(er)</w:t>
      </w:r>
    </w:p>
    <w:p w14:paraId="4D70EF91" w14:textId="77777777" w:rsidR="00B13882" w:rsidRPr="00230210" w:rsidRDefault="00B13882" w:rsidP="00B13882">
      <w:pPr>
        <w:pStyle w:val="Lijstalinea"/>
        <w:numPr>
          <w:ilvl w:val="0"/>
          <w:numId w:val="20"/>
        </w:numPr>
        <w:rPr>
          <w:lang w:val="en-US"/>
        </w:rPr>
      </w:pPr>
      <w:r w:rsidRPr="00230210">
        <w:rPr>
          <w:i/>
          <w:lang w:val="en-US"/>
        </w:rPr>
        <w:t>Before</w:t>
      </w:r>
    </w:p>
    <w:p w14:paraId="00A37F6C" w14:textId="4A3507BA" w:rsidR="00B13882" w:rsidRPr="00230210" w:rsidRDefault="00C82203" w:rsidP="00B13882">
      <w:pPr>
        <w:pStyle w:val="Lijstalinea"/>
        <w:numPr>
          <w:ilvl w:val="1"/>
          <w:numId w:val="11"/>
        </w:numPr>
        <w:rPr>
          <w:lang w:val="en-US"/>
        </w:rPr>
      </w:pPr>
      <w:r>
        <w:rPr>
          <w:lang w:val="en-US"/>
        </w:rPr>
        <w:t>Optional</w:t>
      </w:r>
      <w:r w:rsidR="00B13882" w:rsidRPr="00230210">
        <w:rPr>
          <w:lang w:val="en-US"/>
        </w:rPr>
        <w:t xml:space="preserve"> reading</w:t>
      </w:r>
    </w:p>
    <w:p w14:paraId="1B5BFB5F" w14:textId="77777777" w:rsidR="00B13882" w:rsidRPr="00230210" w:rsidRDefault="00B13882" w:rsidP="00B13882">
      <w:pPr>
        <w:pStyle w:val="Lijstalinea"/>
        <w:numPr>
          <w:ilvl w:val="0"/>
          <w:numId w:val="11"/>
        </w:numPr>
        <w:rPr>
          <w:lang w:val="en-US"/>
        </w:rPr>
      </w:pPr>
      <w:r w:rsidRPr="00230210">
        <w:rPr>
          <w:i/>
          <w:lang w:val="en-US"/>
        </w:rPr>
        <w:t>During</w:t>
      </w:r>
    </w:p>
    <w:p w14:paraId="32C73AA3" w14:textId="77777777" w:rsidR="00B13882" w:rsidRPr="00230210" w:rsidRDefault="00EB03CC" w:rsidP="00B13882">
      <w:pPr>
        <w:pStyle w:val="Lijstalinea"/>
        <w:numPr>
          <w:ilvl w:val="1"/>
          <w:numId w:val="11"/>
        </w:numPr>
        <w:rPr>
          <w:lang w:val="en-US"/>
        </w:rPr>
      </w:pPr>
      <w:r w:rsidRPr="00230210">
        <w:rPr>
          <w:lang w:val="en-US"/>
        </w:rPr>
        <w:t>Poster recap and reflection</w:t>
      </w:r>
    </w:p>
    <w:p w14:paraId="20215D5D" w14:textId="77777777" w:rsidR="00B13882" w:rsidRPr="00230210" w:rsidRDefault="00EB03CC" w:rsidP="00B13882">
      <w:pPr>
        <w:pStyle w:val="Lijstalinea"/>
        <w:numPr>
          <w:ilvl w:val="1"/>
          <w:numId w:val="11"/>
        </w:numPr>
        <w:rPr>
          <w:lang w:val="en-US"/>
        </w:rPr>
      </w:pPr>
      <w:r w:rsidRPr="00230210">
        <w:rPr>
          <w:lang w:val="en-US"/>
        </w:rPr>
        <w:t>Explore phase-specific approaches to writing about EDR</w:t>
      </w:r>
    </w:p>
    <w:p w14:paraId="3B078852" w14:textId="77777777" w:rsidR="00B13882" w:rsidRPr="00230210" w:rsidRDefault="00EB03CC" w:rsidP="00B13882">
      <w:pPr>
        <w:pStyle w:val="Lijstalinea"/>
        <w:numPr>
          <w:ilvl w:val="1"/>
          <w:numId w:val="11"/>
        </w:numPr>
        <w:rPr>
          <w:lang w:val="en-US"/>
        </w:rPr>
      </w:pPr>
      <w:r w:rsidRPr="00230210">
        <w:rPr>
          <w:lang w:val="en-US"/>
        </w:rPr>
        <w:t>Share observations and patterns encountered</w:t>
      </w:r>
    </w:p>
    <w:p w14:paraId="2B059795" w14:textId="77777777" w:rsidR="00B13882" w:rsidRPr="00230210" w:rsidRDefault="00EB03CC" w:rsidP="00B13882">
      <w:pPr>
        <w:pStyle w:val="Lijstalinea"/>
        <w:numPr>
          <w:ilvl w:val="1"/>
          <w:numId w:val="11"/>
        </w:numPr>
        <w:rPr>
          <w:lang w:val="en-US"/>
        </w:rPr>
      </w:pPr>
      <w:r w:rsidRPr="00230210">
        <w:rPr>
          <w:lang w:val="en-US"/>
        </w:rPr>
        <w:t>Create a concept map of key areas for your essay</w:t>
      </w:r>
    </w:p>
    <w:p w14:paraId="1094EC93" w14:textId="77777777" w:rsidR="00B13882" w:rsidRPr="00230210" w:rsidRDefault="00EB03CC" w:rsidP="00B13882">
      <w:pPr>
        <w:pStyle w:val="Lijstalinea"/>
        <w:numPr>
          <w:ilvl w:val="1"/>
          <w:numId w:val="11"/>
        </w:numPr>
        <w:rPr>
          <w:lang w:val="en-US"/>
        </w:rPr>
      </w:pPr>
      <w:r w:rsidRPr="00230210">
        <w:rPr>
          <w:lang w:val="en-US"/>
        </w:rPr>
        <w:t>Give and receive tips/tops/questions</w:t>
      </w:r>
    </w:p>
    <w:p w14:paraId="3C4474C8" w14:textId="77777777" w:rsidR="00B13882" w:rsidRPr="00230210" w:rsidRDefault="00EB03CC" w:rsidP="00B13882">
      <w:pPr>
        <w:pStyle w:val="Lijstalinea"/>
        <w:numPr>
          <w:ilvl w:val="1"/>
          <w:numId w:val="11"/>
        </w:numPr>
        <w:rPr>
          <w:lang w:val="en-US"/>
        </w:rPr>
      </w:pPr>
      <w:r w:rsidRPr="00230210">
        <w:rPr>
          <w:lang w:val="en-US"/>
        </w:rPr>
        <w:t>Plan for tomorrow, plenary Q&amp;A</w:t>
      </w:r>
    </w:p>
    <w:p w14:paraId="2940EB08" w14:textId="77777777" w:rsidR="006520B2" w:rsidRPr="00230210" w:rsidRDefault="006520B2" w:rsidP="006520B2">
      <w:pPr>
        <w:pStyle w:val="Lijstalinea"/>
        <w:ind w:left="1440"/>
        <w:rPr>
          <w:lang w:val="en-US"/>
        </w:rPr>
      </w:pPr>
    </w:p>
    <w:p w14:paraId="3A856B99" w14:textId="77777777" w:rsidR="00B13882" w:rsidRPr="00230210" w:rsidRDefault="00E87EC4" w:rsidP="00B13882">
      <w:pPr>
        <w:rPr>
          <w:b/>
          <w:i/>
          <w:lang w:val="en-US"/>
        </w:rPr>
      </w:pPr>
      <w:r w:rsidRPr="00230210">
        <w:rPr>
          <w:b/>
          <w:i/>
          <w:lang w:val="en-US"/>
        </w:rPr>
        <w:t>F-2-</w:t>
      </w:r>
      <w:r w:rsidR="00EC173C">
        <w:rPr>
          <w:b/>
          <w:i/>
          <w:lang w:val="en-US"/>
        </w:rPr>
        <w:t>F</w:t>
      </w:r>
      <w:r w:rsidRPr="00230210">
        <w:rPr>
          <w:b/>
          <w:i/>
          <w:lang w:val="en-US"/>
        </w:rPr>
        <w:t xml:space="preserve"> </w:t>
      </w:r>
      <w:r w:rsidR="00B13882" w:rsidRPr="00230210">
        <w:rPr>
          <w:b/>
          <w:i/>
          <w:lang w:val="en-US"/>
        </w:rPr>
        <w:t>Day 4</w:t>
      </w:r>
      <w:r w:rsidR="00EE384A">
        <w:rPr>
          <w:b/>
          <w:i/>
          <w:lang w:val="en-US"/>
        </w:rPr>
        <w:t>: Bringing it home</w:t>
      </w:r>
    </w:p>
    <w:p w14:paraId="2B7D9052" w14:textId="77777777" w:rsidR="00B13882" w:rsidRPr="00230210" w:rsidRDefault="00B13882" w:rsidP="00B13882">
      <w:pPr>
        <w:pStyle w:val="Lijstalinea"/>
        <w:numPr>
          <w:ilvl w:val="0"/>
          <w:numId w:val="18"/>
        </w:numPr>
        <w:rPr>
          <w:lang w:val="en-US"/>
        </w:rPr>
      </w:pPr>
      <w:r w:rsidRPr="00230210">
        <w:rPr>
          <w:i/>
          <w:lang w:val="en-US"/>
        </w:rPr>
        <w:t>During</w:t>
      </w:r>
    </w:p>
    <w:p w14:paraId="0B165510" w14:textId="77777777" w:rsidR="00B13882" w:rsidRPr="00230210" w:rsidRDefault="004E0899" w:rsidP="00B13882">
      <w:pPr>
        <w:pStyle w:val="Lijstalinea"/>
        <w:numPr>
          <w:ilvl w:val="1"/>
          <w:numId w:val="18"/>
        </w:numPr>
        <w:rPr>
          <w:lang w:val="en-US"/>
        </w:rPr>
      </w:pPr>
      <w:r w:rsidRPr="00230210">
        <w:rPr>
          <w:lang w:val="en-US"/>
        </w:rPr>
        <w:t>Outlining tools</w:t>
      </w:r>
    </w:p>
    <w:p w14:paraId="72C9EDEC" w14:textId="77777777" w:rsidR="00EB5FD5" w:rsidRPr="00230210" w:rsidRDefault="00EB5FD5" w:rsidP="00B13882">
      <w:pPr>
        <w:pStyle w:val="Lijstalinea"/>
        <w:numPr>
          <w:ilvl w:val="1"/>
          <w:numId w:val="18"/>
        </w:numPr>
        <w:rPr>
          <w:lang w:val="en-US"/>
        </w:rPr>
      </w:pPr>
      <w:r w:rsidRPr="00230210">
        <w:rPr>
          <w:lang w:val="en-US"/>
        </w:rPr>
        <w:t>Outline essay</w:t>
      </w:r>
    </w:p>
    <w:p w14:paraId="47B96FE5" w14:textId="77777777" w:rsidR="00EB5FD5" w:rsidRPr="00230210" w:rsidRDefault="00EB5FD5" w:rsidP="00B13882">
      <w:pPr>
        <w:pStyle w:val="Lijstalinea"/>
        <w:numPr>
          <w:ilvl w:val="1"/>
          <w:numId w:val="18"/>
        </w:numPr>
        <w:rPr>
          <w:lang w:val="en-US"/>
        </w:rPr>
      </w:pPr>
      <w:r w:rsidRPr="00230210">
        <w:rPr>
          <w:lang w:val="en-US"/>
        </w:rPr>
        <w:t>Give/gain support</w:t>
      </w:r>
    </w:p>
    <w:p w14:paraId="30067318" w14:textId="77777777" w:rsidR="00EB5FD5" w:rsidRPr="00230210" w:rsidRDefault="00EB5FD5" w:rsidP="00B13882">
      <w:pPr>
        <w:pStyle w:val="Lijstalinea"/>
        <w:numPr>
          <w:ilvl w:val="1"/>
          <w:numId w:val="18"/>
        </w:numPr>
        <w:rPr>
          <w:lang w:val="en-US"/>
        </w:rPr>
      </w:pPr>
      <w:r w:rsidRPr="00230210">
        <w:rPr>
          <w:lang w:val="en-US"/>
        </w:rPr>
        <w:t>Peer review</w:t>
      </w:r>
    </w:p>
    <w:p w14:paraId="027A1D77" w14:textId="77777777" w:rsidR="00EB5FD5" w:rsidRPr="00230210" w:rsidRDefault="00EB5FD5" w:rsidP="00B13882">
      <w:pPr>
        <w:pStyle w:val="Lijstalinea"/>
        <w:numPr>
          <w:ilvl w:val="1"/>
          <w:numId w:val="18"/>
        </w:numPr>
        <w:rPr>
          <w:lang w:val="en-US"/>
        </w:rPr>
      </w:pPr>
      <w:r w:rsidRPr="00230210">
        <w:rPr>
          <w:lang w:val="en-US"/>
        </w:rPr>
        <w:t>Completing the course</w:t>
      </w:r>
    </w:p>
    <w:p w14:paraId="21C9051F" w14:textId="77777777" w:rsidR="00EB5FD5" w:rsidRPr="00230210" w:rsidRDefault="00EB5FD5" w:rsidP="00B13882">
      <w:pPr>
        <w:pStyle w:val="Lijstalinea"/>
        <w:numPr>
          <w:ilvl w:val="1"/>
          <w:numId w:val="18"/>
        </w:numPr>
        <w:rPr>
          <w:lang w:val="en-US"/>
        </w:rPr>
      </w:pPr>
      <w:r w:rsidRPr="00230210">
        <w:rPr>
          <w:lang w:val="en-US"/>
        </w:rPr>
        <w:t xml:space="preserve">EDR competencies: </w:t>
      </w:r>
      <w:r w:rsidR="00916B7B" w:rsidRPr="00230210">
        <w:rPr>
          <w:lang w:val="en-US"/>
        </w:rPr>
        <w:t>interim</w:t>
      </w:r>
      <w:r w:rsidRPr="00230210">
        <w:rPr>
          <w:lang w:val="en-US"/>
        </w:rPr>
        <w:t xml:space="preserve"> update</w:t>
      </w:r>
    </w:p>
    <w:p w14:paraId="37D63428" w14:textId="77777777" w:rsidR="00EB5FD5" w:rsidRPr="00230210" w:rsidRDefault="00EB5FD5" w:rsidP="00EB5FD5">
      <w:pPr>
        <w:pStyle w:val="Lijstalinea"/>
        <w:numPr>
          <w:ilvl w:val="1"/>
          <w:numId w:val="18"/>
        </w:numPr>
        <w:rPr>
          <w:lang w:val="en-US"/>
        </w:rPr>
      </w:pPr>
      <w:r w:rsidRPr="00230210">
        <w:rPr>
          <w:lang w:val="en-US"/>
        </w:rPr>
        <w:t>Reflections</w:t>
      </w:r>
    </w:p>
    <w:p w14:paraId="2F9BAE5C" w14:textId="77777777" w:rsidR="00EB5FD5" w:rsidRPr="00230210" w:rsidRDefault="00EB5FD5" w:rsidP="00EB5FD5">
      <w:pPr>
        <w:pStyle w:val="Lijstalinea"/>
        <w:numPr>
          <w:ilvl w:val="1"/>
          <w:numId w:val="18"/>
        </w:numPr>
        <w:rPr>
          <w:lang w:val="en-US"/>
        </w:rPr>
      </w:pPr>
      <w:r w:rsidRPr="00230210">
        <w:rPr>
          <w:lang w:val="en-US"/>
        </w:rPr>
        <w:t>Evaluation forms</w:t>
      </w:r>
    </w:p>
    <w:p w14:paraId="027CD25F" w14:textId="77777777" w:rsidR="00B13882" w:rsidRPr="00230210" w:rsidRDefault="00B13882" w:rsidP="00B13882">
      <w:pPr>
        <w:pStyle w:val="Lijstalinea"/>
        <w:numPr>
          <w:ilvl w:val="0"/>
          <w:numId w:val="18"/>
        </w:numPr>
        <w:rPr>
          <w:lang w:val="en-US"/>
        </w:rPr>
      </w:pPr>
      <w:r w:rsidRPr="00230210">
        <w:rPr>
          <w:i/>
          <w:lang w:val="en-US"/>
        </w:rPr>
        <w:t>After</w:t>
      </w:r>
    </w:p>
    <w:p w14:paraId="099F3CEA" w14:textId="77777777" w:rsidR="005D1018" w:rsidRPr="00230210" w:rsidRDefault="00EB5FD5" w:rsidP="00B13882">
      <w:pPr>
        <w:pStyle w:val="Lijstalinea"/>
        <w:numPr>
          <w:ilvl w:val="1"/>
          <w:numId w:val="18"/>
        </w:numPr>
        <w:rPr>
          <w:lang w:val="en-US"/>
        </w:rPr>
      </w:pPr>
      <w:r w:rsidRPr="00230210">
        <w:rPr>
          <w:lang w:val="en-US"/>
        </w:rPr>
        <w:t xml:space="preserve">Write/submit </w:t>
      </w:r>
      <w:r w:rsidR="005D1018" w:rsidRPr="00230210">
        <w:rPr>
          <w:lang w:val="en-US"/>
        </w:rPr>
        <w:t>personal reflection</w:t>
      </w:r>
    </w:p>
    <w:p w14:paraId="3CF08B8B" w14:textId="77777777" w:rsidR="00B13882" w:rsidRPr="00230210" w:rsidRDefault="005D1018" w:rsidP="00B13882">
      <w:pPr>
        <w:pStyle w:val="Lijstalinea"/>
        <w:numPr>
          <w:ilvl w:val="1"/>
          <w:numId w:val="18"/>
        </w:numPr>
        <w:rPr>
          <w:lang w:val="en-US"/>
        </w:rPr>
      </w:pPr>
      <w:r w:rsidRPr="00230210">
        <w:rPr>
          <w:lang w:val="en-US"/>
        </w:rPr>
        <w:t xml:space="preserve">Write/submit </w:t>
      </w:r>
      <w:r w:rsidR="00EB5FD5" w:rsidRPr="00230210">
        <w:rPr>
          <w:lang w:val="en-US"/>
        </w:rPr>
        <w:t>essay</w:t>
      </w:r>
    </w:p>
    <w:p w14:paraId="7326163F" w14:textId="77777777" w:rsidR="00B13882" w:rsidRPr="00230210" w:rsidRDefault="00B13882" w:rsidP="00C42F3C">
      <w:pPr>
        <w:rPr>
          <w:lang w:val="en-US"/>
        </w:rPr>
      </w:pPr>
    </w:p>
    <w:p w14:paraId="173059BD" w14:textId="77777777" w:rsidR="00BF0F2E" w:rsidRPr="00230210" w:rsidRDefault="00BF0F2E" w:rsidP="00C81917">
      <w:pPr>
        <w:rPr>
          <w:lang w:val="en-US"/>
        </w:rPr>
      </w:pPr>
    </w:p>
    <w:p w14:paraId="1EDFA73F" w14:textId="77777777" w:rsidR="001B218B" w:rsidRDefault="001B218B">
      <w:pPr>
        <w:rPr>
          <w:b/>
          <w:lang w:val="en-US"/>
        </w:rPr>
      </w:pPr>
      <w:r>
        <w:rPr>
          <w:b/>
          <w:lang w:val="en-US"/>
        </w:rPr>
        <w:br w:type="page"/>
      </w:r>
    </w:p>
    <w:p w14:paraId="34EF5C09" w14:textId="010B0586" w:rsidR="0032399A" w:rsidRPr="00230210" w:rsidRDefault="0032399A" w:rsidP="0032399A">
      <w:pPr>
        <w:rPr>
          <w:lang w:val="en-US"/>
        </w:rPr>
      </w:pPr>
      <w:r w:rsidRPr="00230210">
        <w:rPr>
          <w:b/>
          <w:lang w:val="en-US"/>
        </w:rPr>
        <w:lastRenderedPageBreak/>
        <w:t>What work forms will be used</w:t>
      </w:r>
    </w:p>
    <w:p w14:paraId="7575E90A" w14:textId="77777777" w:rsidR="00235B73" w:rsidRPr="00230210" w:rsidRDefault="00235B73" w:rsidP="00235B73">
      <w:pPr>
        <w:pStyle w:val="Lijstalinea"/>
        <w:numPr>
          <w:ilvl w:val="0"/>
          <w:numId w:val="9"/>
        </w:numPr>
        <w:rPr>
          <w:lang w:val="en-US"/>
        </w:rPr>
        <w:sectPr w:rsidR="00235B73" w:rsidRPr="00230210" w:rsidSect="00255E9C">
          <w:footerReference w:type="default" r:id="rId8"/>
          <w:pgSz w:w="11906" w:h="16838"/>
          <w:pgMar w:top="993" w:right="1417" w:bottom="1417" w:left="1417" w:header="708" w:footer="708" w:gutter="0"/>
          <w:cols w:space="708"/>
          <w:docGrid w:linePitch="360"/>
        </w:sectPr>
      </w:pPr>
    </w:p>
    <w:p w14:paraId="477A1DB8" w14:textId="66A94960" w:rsidR="0030356D" w:rsidRPr="00230210" w:rsidRDefault="001A5228" w:rsidP="00A07AC0">
      <w:pPr>
        <w:ind w:left="360"/>
        <w:rPr>
          <w:lang w:val="en-US"/>
        </w:rPr>
      </w:pPr>
      <w:sdt>
        <w:sdtPr>
          <w:rPr>
            <w:rFonts w:ascii="MS Gothic" w:eastAsia="MS Gothic" w:hAnsi="MS Gothic"/>
            <w:lang w:val="en-US"/>
          </w:rPr>
          <w:id w:val="691337335"/>
          <w14:checkbox>
            <w14:checked w14:val="1"/>
            <w14:checkedState w14:val="2612" w14:font="MS Gothic"/>
            <w14:uncheckedState w14:val="2610" w14:font="MS Gothic"/>
          </w14:checkbox>
        </w:sdtPr>
        <w:sdtEndPr/>
        <w:sdtContent>
          <w:r w:rsidR="001F1BA5" w:rsidRPr="00230210">
            <w:rPr>
              <w:rFonts w:ascii="MS Gothic" w:eastAsia="MS Gothic" w:hAnsi="MS Gothic"/>
              <w:lang w:val="en-US"/>
            </w:rPr>
            <w:t>☒</w:t>
          </w:r>
        </w:sdtContent>
      </w:sdt>
      <w:r w:rsidR="0030356D" w:rsidRPr="00230210">
        <w:rPr>
          <w:lang w:val="en-US"/>
        </w:rPr>
        <w:t>Workshop</w:t>
      </w:r>
      <w:r w:rsidR="001575B0">
        <w:rPr>
          <w:lang w:val="en-US"/>
        </w:rPr>
        <w:t xml:space="preserve"> (f2f)</w:t>
      </w:r>
    </w:p>
    <w:p w14:paraId="32D2E3B3" w14:textId="6FD7EB8D" w:rsidR="0030356D" w:rsidRPr="00230210" w:rsidRDefault="001A5228" w:rsidP="00A07AC0">
      <w:pPr>
        <w:ind w:left="360"/>
        <w:rPr>
          <w:lang w:val="en-US"/>
        </w:rPr>
      </w:pPr>
      <w:sdt>
        <w:sdtPr>
          <w:rPr>
            <w:rFonts w:ascii="MS Gothic" w:eastAsia="MS Gothic" w:hAnsi="MS Gothic"/>
            <w:lang w:val="en-US"/>
          </w:rPr>
          <w:id w:val="678246145"/>
          <w14:checkbox>
            <w14:checked w14:val="1"/>
            <w14:checkedState w14:val="2612" w14:font="MS Gothic"/>
            <w14:uncheckedState w14:val="2610" w14:font="MS Gothic"/>
          </w14:checkbox>
        </w:sdtPr>
        <w:sdtEndPr/>
        <w:sdtContent>
          <w:r w:rsidR="001F1BA5" w:rsidRPr="00230210">
            <w:rPr>
              <w:rFonts w:ascii="MS Gothic" w:eastAsia="MS Gothic" w:hAnsi="MS Gothic"/>
              <w:lang w:val="en-US"/>
            </w:rPr>
            <w:t>☒</w:t>
          </w:r>
        </w:sdtContent>
      </w:sdt>
      <w:r w:rsidR="0030356D" w:rsidRPr="00230210">
        <w:rPr>
          <w:lang w:val="en-US"/>
        </w:rPr>
        <w:t xml:space="preserve">Lectures </w:t>
      </w:r>
      <w:r w:rsidR="001575B0">
        <w:rPr>
          <w:lang w:val="en-US"/>
        </w:rPr>
        <w:t>(f2f)</w:t>
      </w:r>
    </w:p>
    <w:p w14:paraId="5F762B48" w14:textId="4AB04C05" w:rsidR="0030356D" w:rsidRPr="00230210" w:rsidRDefault="001A5228" w:rsidP="00A07AC0">
      <w:pPr>
        <w:ind w:left="360"/>
        <w:rPr>
          <w:lang w:val="en-US"/>
        </w:rPr>
      </w:pPr>
      <w:sdt>
        <w:sdtPr>
          <w:rPr>
            <w:rFonts w:ascii="MS Gothic" w:eastAsia="MS Gothic" w:hAnsi="MS Gothic"/>
            <w:lang w:val="en-US"/>
          </w:rPr>
          <w:id w:val="1686787043"/>
          <w14:checkbox>
            <w14:checked w14:val="1"/>
            <w14:checkedState w14:val="2612" w14:font="MS Gothic"/>
            <w14:uncheckedState w14:val="2610" w14:font="MS Gothic"/>
          </w14:checkbox>
        </w:sdtPr>
        <w:sdtEndPr/>
        <w:sdtContent>
          <w:r w:rsidR="001F1BA5" w:rsidRPr="00230210">
            <w:rPr>
              <w:rFonts w:ascii="MS Gothic" w:eastAsia="MS Gothic" w:hAnsi="MS Gothic"/>
              <w:lang w:val="en-US"/>
            </w:rPr>
            <w:t>☒</w:t>
          </w:r>
        </w:sdtContent>
      </w:sdt>
      <w:r w:rsidR="0030356D" w:rsidRPr="00230210">
        <w:rPr>
          <w:lang w:val="en-US"/>
        </w:rPr>
        <w:t>Discussion</w:t>
      </w:r>
      <w:r w:rsidR="001575B0">
        <w:rPr>
          <w:lang w:val="en-US"/>
        </w:rPr>
        <w:t xml:space="preserve"> (f2f)</w:t>
      </w:r>
    </w:p>
    <w:p w14:paraId="53676084" w14:textId="0A23ABEF" w:rsidR="0030356D" w:rsidRPr="00230210" w:rsidRDefault="001A5228" w:rsidP="00A07AC0">
      <w:pPr>
        <w:ind w:left="360"/>
        <w:rPr>
          <w:lang w:val="en-US"/>
        </w:rPr>
      </w:pPr>
      <w:sdt>
        <w:sdtPr>
          <w:rPr>
            <w:rFonts w:ascii="MS Gothic" w:eastAsia="MS Gothic" w:hAnsi="MS Gothic"/>
            <w:lang w:val="en-US"/>
          </w:rPr>
          <w:id w:val="614409905"/>
          <w14:checkbox>
            <w14:checked w14:val="1"/>
            <w14:checkedState w14:val="2612" w14:font="MS Gothic"/>
            <w14:uncheckedState w14:val="2610" w14:font="MS Gothic"/>
          </w14:checkbox>
        </w:sdtPr>
        <w:sdtEndPr/>
        <w:sdtContent>
          <w:r w:rsidR="00405DE2">
            <w:rPr>
              <w:rFonts w:ascii="MS Gothic" w:eastAsia="MS Gothic" w:hAnsi="MS Gothic" w:hint="eastAsia"/>
              <w:lang w:val="en-US"/>
            </w:rPr>
            <w:t>☒</w:t>
          </w:r>
        </w:sdtContent>
      </w:sdt>
      <w:r w:rsidR="00405DE2">
        <w:rPr>
          <w:lang w:val="en-US"/>
        </w:rPr>
        <w:t>Online poster feedback discussion</w:t>
      </w:r>
    </w:p>
    <w:p w14:paraId="3FEE8F5B" w14:textId="77777777" w:rsidR="0030356D" w:rsidRPr="00230210" w:rsidRDefault="001A5228" w:rsidP="00A07AC0">
      <w:pPr>
        <w:ind w:left="360"/>
        <w:rPr>
          <w:lang w:val="en-US"/>
        </w:rPr>
      </w:pPr>
      <w:sdt>
        <w:sdtPr>
          <w:rPr>
            <w:rFonts w:ascii="MS Gothic" w:eastAsia="MS Gothic" w:hAnsi="MS Gothic"/>
            <w:lang w:val="en-US"/>
          </w:rPr>
          <w:id w:val="-782882827"/>
          <w14:checkbox>
            <w14:checked w14:val="0"/>
            <w14:checkedState w14:val="2612" w14:font="MS Gothic"/>
            <w14:uncheckedState w14:val="2610" w14:font="MS Gothic"/>
          </w14:checkbox>
        </w:sdtPr>
        <w:sdtEndPr/>
        <w:sdtContent>
          <w:r w:rsidR="00A07AC0" w:rsidRPr="00230210">
            <w:rPr>
              <w:rFonts w:ascii="MS Gothic" w:eastAsia="MS Gothic" w:hAnsi="MS Gothic"/>
              <w:lang w:val="en-US"/>
            </w:rPr>
            <w:t>☐</w:t>
          </w:r>
        </w:sdtContent>
      </w:sdt>
      <w:r w:rsidR="00D24DE1" w:rsidRPr="00230210">
        <w:rPr>
          <w:lang w:val="en-US"/>
        </w:rPr>
        <w:t>Video</w:t>
      </w:r>
      <w:r w:rsidR="0030356D" w:rsidRPr="00230210">
        <w:rPr>
          <w:lang w:val="en-US"/>
        </w:rPr>
        <w:t>clips</w:t>
      </w:r>
    </w:p>
    <w:p w14:paraId="3DFE6303" w14:textId="77777777" w:rsidR="0030356D" w:rsidRPr="00230210" w:rsidRDefault="001A5228" w:rsidP="00A07AC0">
      <w:pPr>
        <w:ind w:left="360"/>
        <w:rPr>
          <w:lang w:val="en-US"/>
        </w:rPr>
      </w:pPr>
      <w:sdt>
        <w:sdtPr>
          <w:rPr>
            <w:rFonts w:ascii="MS Gothic" w:eastAsia="MS Gothic" w:hAnsi="MS Gothic"/>
            <w:lang w:val="en-US"/>
          </w:rPr>
          <w:id w:val="-368679433"/>
          <w14:checkbox>
            <w14:checked w14:val="1"/>
            <w14:checkedState w14:val="2612" w14:font="MS Gothic"/>
            <w14:uncheckedState w14:val="2610" w14:font="MS Gothic"/>
          </w14:checkbox>
        </w:sdtPr>
        <w:sdtEndPr/>
        <w:sdtContent>
          <w:r w:rsidR="001F1BA5" w:rsidRPr="00230210">
            <w:rPr>
              <w:rFonts w:ascii="MS Gothic" w:eastAsia="MS Gothic" w:hAnsi="MS Gothic"/>
              <w:lang w:val="en-US"/>
            </w:rPr>
            <w:t>☒</w:t>
          </w:r>
        </w:sdtContent>
      </w:sdt>
      <w:r w:rsidR="00D24DE1" w:rsidRPr="00230210">
        <w:rPr>
          <w:lang w:val="en-US"/>
        </w:rPr>
        <w:t>F</w:t>
      </w:r>
      <w:r w:rsidR="0030356D" w:rsidRPr="00230210">
        <w:rPr>
          <w:lang w:val="en-US"/>
        </w:rPr>
        <w:t>orum</w:t>
      </w:r>
    </w:p>
    <w:p w14:paraId="63293278" w14:textId="77777777" w:rsidR="0030356D" w:rsidRPr="00230210" w:rsidRDefault="001A5228" w:rsidP="00A07AC0">
      <w:pPr>
        <w:ind w:left="360"/>
        <w:rPr>
          <w:lang w:val="en-US"/>
        </w:rPr>
      </w:pPr>
      <w:sdt>
        <w:sdtPr>
          <w:rPr>
            <w:rFonts w:ascii="MS Gothic" w:eastAsia="MS Gothic" w:hAnsi="MS Gothic"/>
            <w:lang w:val="en-US"/>
          </w:rPr>
          <w:id w:val="-375082088"/>
          <w14:checkbox>
            <w14:checked w14:val="0"/>
            <w14:checkedState w14:val="2612" w14:font="MS Gothic"/>
            <w14:uncheckedState w14:val="2610" w14:font="MS Gothic"/>
          </w14:checkbox>
        </w:sdtPr>
        <w:sdtEndPr/>
        <w:sdtContent>
          <w:r w:rsidR="00A07AC0" w:rsidRPr="00230210">
            <w:rPr>
              <w:rFonts w:ascii="MS Gothic" w:eastAsia="MS Gothic" w:hAnsi="MS Gothic"/>
              <w:lang w:val="en-US"/>
            </w:rPr>
            <w:t>☐</w:t>
          </w:r>
        </w:sdtContent>
      </w:sdt>
      <w:r w:rsidR="0030356D" w:rsidRPr="00230210">
        <w:rPr>
          <w:lang w:val="en-US"/>
        </w:rPr>
        <w:t>Wiki</w:t>
      </w:r>
    </w:p>
    <w:p w14:paraId="3E821144" w14:textId="68613FD8" w:rsidR="002059DF" w:rsidRPr="00230210" w:rsidRDefault="001A5228" w:rsidP="00A07AC0">
      <w:pPr>
        <w:ind w:left="360"/>
        <w:rPr>
          <w:lang w:val="en-US"/>
        </w:rPr>
        <w:sectPr w:rsidR="002059DF" w:rsidRPr="00230210" w:rsidSect="00D26193">
          <w:type w:val="continuous"/>
          <w:pgSz w:w="11906" w:h="16838"/>
          <w:pgMar w:top="1276" w:right="1417" w:bottom="1417" w:left="1417" w:header="708" w:footer="708" w:gutter="0"/>
          <w:cols w:num="2" w:space="140"/>
          <w:docGrid w:linePitch="360"/>
        </w:sectPr>
      </w:pPr>
      <w:sdt>
        <w:sdtPr>
          <w:rPr>
            <w:rFonts w:ascii="MS Gothic" w:eastAsia="MS Gothic" w:hAnsi="MS Gothic"/>
            <w:lang w:val="en-US"/>
          </w:rPr>
          <w:id w:val="1879424959"/>
          <w14:checkbox>
            <w14:checked w14:val="1"/>
            <w14:checkedState w14:val="2612" w14:font="MS Gothic"/>
            <w14:uncheckedState w14:val="2610" w14:font="MS Gothic"/>
          </w14:checkbox>
        </w:sdtPr>
        <w:sdtEndPr/>
        <w:sdtContent>
          <w:r w:rsidR="00405DE2">
            <w:rPr>
              <w:rFonts w:ascii="MS Gothic" w:eastAsia="MS Gothic" w:hAnsi="MS Gothic" w:hint="eastAsia"/>
              <w:lang w:val="en-US"/>
            </w:rPr>
            <w:t>☒</w:t>
          </w:r>
        </w:sdtContent>
      </w:sdt>
      <w:r w:rsidR="0030356D" w:rsidRPr="00230210">
        <w:rPr>
          <w:lang w:val="en-US"/>
        </w:rPr>
        <w:t>Other</w:t>
      </w:r>
      <w:r w:rsidR="00A07AC0" w:rsidRPr="00230210">
        <w:rPr>
          <w:lang w:val="en-US"/>
        </w:rPr>
        <w:t>:</w:t>
      </w:r>
      <w:r w:rsidR="00D26193">
        <w:rPr>
          <w:lang w:val="en-US"/>
        </w:rPr>
        <w:t xml:space="preserve"> Digital posters with audio narration</w:t>
      </w:r>
    </w:p>
    <w:p w14:paraId="27C28001" w14:textId="051FCCE5" w:rsidR="00C00DD3" w:rsidRDefault="00C00DD3">
      <w:pPr>
        <w:rPr>
          <w:b/>
          <w:lang w:val="en-US"/>
        </w:rPr>
      </w:pPr>
    </w:p>
    <w:p w14:paraId="6BB58106" w14:textId="55F38C64" w:rsidR="00C81917" w:rsidRDefault="00CA4FAA" w:rsidP="00255E9C">
      <w:pPr>
        <w:keepNext/>
        <w:rPr>
          <w:b/>
          <w:lang w:val="en-US"/>
        </w:rPr>
      </w:pPr>
      <w:r>
        <w:rPr>
          <w:b/>
          <w:lang w:val="en-US"/>
        </w:rPr>
        <w:t>W</w:t>
      </w:r>
      <w:r w:rsidR="00C81917" w:rsidRPr="00230210">
        <w:rPr>
          <w:b/>
          <w:lang w:val="en-US"/>
        </w:rPr>
        <w:t>orkload</w:t>
      </w:r>
      <w:r>
        <w:rPr>
          <w:b/>
          <w:lang w:val="en-US"/>
        </w:rPr>
        <w:t xml:space="preserve"> and flexibility</w:t>
      </w:r>
    </w:p>
    <w:p w14:paraId="2D23BB24" w14:textId="49A10252" w:rsidR="00DB34BF" w:rsidRDefault="0059273D" w:rsidP="00C81917">
      <w:pPr>
        <w:rPr>
          <w:i/>
          <w:lang w:val="en-US"/>
        </w:rPr>
      </w:pPr>
      <w:r>
        <w:rPr>
          <w:i/>
          <w:lang w:val="en-US"/>
        </w:rPr>
        <w:t>1,5x2=</w:t>
      </w:r>
      <w:r w:rsidR="0017522B" w:rsidRPr="00230210">
        <w:rPr>
          <w:i/>
          <w:lang w:val="en-US"/>
        </w:rPr>
        <w:t xml:space="preserve">3 ECTs ~ </w:t>
      </w:r>
      <w:r w:rsidR="00DB34BF" w:rsidRPr="00230210">
        <w:rPr>
          <w:i/>
          <w:lang w:val="en-US"/>
        </w:rPr>
        <w:t>84 hours in total</w:t>
      </w:r>
    </w:p>
    <w:p w14:paraId="088BE166" w14:textId="77777777" w:rsidR="002164CD" w:rsidRPr="0059273D" w:rsidRDefault="002164CD" w:rsidP="002164CD">
      <w:pPr>
        <w:rPr>
          <w:color w:val="000000" w:themeColor="text1"/>
          <w:lang w:val="en-US"/>
        </w:rPr>
      </w:pPr>
      <w:r w:rsidRPr="0059273D">
        <w:rPr>
          <w:color w:val="000000" w:themeColor="text1"/>
          <w:lang w:val="en-US"/>
        </w:rPr>
        <w:t>Scheduling</w:t>
      </w:r>
    </w:p>
    <w:p w14:paraId="7952CB83" w14:textId="77777777" w:rsidR="002164CD" w:rsidRPr="0059273D" w:rsidRDefault="002164CD" w:rsidP="002164CD">
      <w:pPr>
        <w:pStyle w:val="Lijstalinea"/>
        <w:numPr>
          <w:ilvl w:val="0"/>
          <w:numId w:val="28"/>
        </w:numPr>
        <w:rPr>
          <w:color w:val="000000" w:themeColor="text1"/>
          <w:lang w:val="en-US"/>
        </w:rPr>
      </w:pPr>
      <w:r w:rsidRPr="0059273D">
        <w:rPr>
          <w:color w:val="000000" w:themeColor="text1"/>
          <w:lang w:val="en-US"/>
        </w:rPr>
        <w:t>F2F and online poster session are at fixed times</w:t>
      </w:r>
    </w:p>
    <w:p w14:paraId="78564909" w14:textId="77777777" w:rsidR="002164CD" w:rsidRPr="0059273D" w:rsidRDefault="002164CD" w:rsidP="002164CD">
      <w:pPr>
        <w:pStyle w:val="Lijstalinea"/>
        <w:numPr>
          <w:ilvl w:val="0"/>
          <w:numId w:val="28"/>
        </w:numPr>
        <w:rPr>
          <w:color w:val="000000" w:themeColor="text1"/>
          <w:lang w:val="en-US"/>
        </w:rPr>
      </w:pPr>
      <w:r w:rsidRPr="0059273D">
        <w:rPr>
          <w:color w:val="000000" w:themeColor="text1"/>
          <w:lang w:val="en-US"/>
        </w:rPr>
        <w:t>All other events offer flexible scheduling (with deadlines)</w:t>
      </w:r>
    </w:p>
    <w:p w14:paraId="6EE955C2" w14:textId="77777777" w:rsidR="002164CD" w:rsidRDefault="002164CD" w:rsidP="00C81917">
      <w:pPr>
        <w:rPr>
          <w:i/>
          <w:lang w:val="en-US"/>
        </w:rPr>
      </w:pPr>
    </w:p>
    <w:p w14:paraId="568B7624" w14:textId="197DF43C" w:rsidR="00CA4FAA" w:rsidRPr="00CA4FAA" w:rsidRDefault="00CA4FAA" w:rsidP="00C81917">
      <w:pPr>
        <w:rPr>
          <w:iCs/>
          <w:lang w:val="en-US"/>
        </w:rPr>
      </w:pPr>
      <w:r>
        <w:rPr>
          <w:iCs/>
          <w:lang w:val="en-US"/>
        </w:rPr>
        <w:t>The course consists of two modules, core and advanced. The core module is a pre-requisite for the advanced module.</w:t>
      </w:r>
    </w:p>
    <w:p w14:paraId="766B624F" w14:textId="2CBECBE2" w:rsidR="0059273D" w:rsidRDefault="0059273D" w:rsidP="00113E19">
      <w:pPr>
        <w:pStyle w:val="Lijstalinea"/>
        <w:numPr>
          <w:ilvl w:val="0"/>
          <w:numId w:val="28"/>
        </w:numPr>
        <w:rPr>
          <w:lang w:val="en-US"/>
        </w:rPr>
      </w:pPr>
      <w:r>
        <w:rPr>
          <w:lang w:val="en-US"/>
        </w:rPr>
        <w:t>Core Module (1,5 ECTS)</w:t>
      </w:r>
    </w:p>
    <w:p w14:paraId="7C07AEB7" w14:textId="51AD8E98" w:rsidR="00113E19" w:rsidRPr="00230210" w:rsidRDefault="00113E19" w:rsidP="00113E19">
      <w:pPr>
        <w:pStyle w:val="Lijstalinea"/>
        <w:numPr>
          <w:ilvl w:val="1"/>
          <w:numId w:val="28"/>
        </w:numPr>
        <w:rPr>
          <w:lang w:val="en-US"/>
        </w:rPr>
      </w:pPr>
      <w:r>
        <w:rPr>
          <w:lang w:val="en-US"/>
        </w:rPr>
        <w:t xml:space="preserve">F@F </w:t>
      </w:r>
      <w:r w:rsidRPr="00230210">
        <w:rPr>
          <w:lang w:val="en-US"/>
        </w:rPr>
        <w:t xml:space="preserve">sessions - </w:t>
      </w:r>
      <w:r w:rsidR="0059273D">
        <w:rPr>
          <w:lang w:val="en-US"/>
        </w:rPr>
        <w:t>13</w:t>
      </w:r>
      <w:r w:rsidRPr="00230210">
        <w:rPr>
          <w:lang w:val="en-US"/>
        </w:rPr>
        <w:t xml:space="preserve"> hours (2 days</w:t>
      </w:r>
      <w:r>
        <w:rPr>
          <w:lang w:val="en-US"/>
        </w:rPr>
        <w:t xml:space="preserve"> in Utrecht</w:t>
      </w:r>
      <w:r w:rsidRPr="00230210">
        <w:rPr>
          <w:lang w:val="en-US"/>
        </w:rPr>
        <w:t>)</w:t>
      </w:r>
    </w:p>
    <w:p w14:paraId="55930565" w14:textId="2A1A0B89" w:rsidR="0017522B" w:rsidRPr="00230210" w:rsidRDefault="0017522B" w:rsidP="00113E19">
      <w:pPr>
        <w:pStyle w:val="Lijstalinea"/>
        <w:numPr>
          <w:ilvl w:val="1"/>
          <w:numId w:val="28"/>
        </w:numPr>
        <w:rPr>
          <w:lang w:val="en-US"/>
        </w:rPr>
      </w:pPr>
      <w:r w:rsidRPr="00230210">
        <w:rPr>
          <w:lang w:val="en-US"/>
        </w:rPr>
        <w:t>Reading literature - 20 hours</w:t>
      </w:r>
      <w:r w:rsidRPr="00230210">
        <w:rPr>
          <w:color w:val="808080" w:themeColor="background1" w:themeShade="80"/>
          <w:lang w:val="en-US"/>
        </w:rPr>
        <w:t>*</w:t>
      </w:r>
    </w:p>
    <w:p w14:paraId="0442C644" w14:textId="6BC8C62F" w:rsidR="0046276C" w:rsidRPr="00230210" w:rsidRDefault="00E53913" w:rsidP="00113E19">
      <w:pPr>
        <w:pStyle w:val="Lijstalinea"/>
        <w:numPr>
          <w:ilvl w:val="1"/>
          <w:numId w:val="28"/>
        </w:numPr>
        <w:rPr>
          <w:lang w:val="en-US"/>
        </w:rPr>
      </w:pPr>
      <w:r w:rsidRPr="00230210">
        <w:rPr>
          <w:lang w:val="en-US"/>
        </w:rPr>
        <w:t>P</w:t>
      </w:r>
      <w:r w:rsidR="00FB14BE" w:rsidRPr="00230210">
        <w:rPr>
          <w:lang w:val="en-US"/>
        </w:rPr>
        <w:t>oster presentation</w:t>
      </w:r>
      <w:r w:rsidR="00DE722A" w:rsidRPr="00230210">
        <w:rPr>
          <w:lang w:val="en-US"/>
        </w:rPr>
        <w:t xml:space="preserve"> </w:t>
      </w:r>
      <w:r w:rsidR="00295C39">
        <w:rPr>
          <w:lang w:val="en-US"/>
        </w:rPr>
        <w:t>-</w:t>
      </w:r>
      <w:r w:rsidR="00DE722A" w:rsidRPr="00230210">
        <w:rPr>
          <w:lang w:val="en-US"/>
        </w:rPr>
        <w:t xml:space="preserve"> </w:t>
      </w:r>
      <w:r w:rsidR="0046276C" w:rsidRPr="00230210">
        <w:rPr>
          <w:lang w:val="en-US"/>
        </w:rPr>
        <w:t xml:space="preserve">4 </w:t>
      </w:r>
      <w:r w:rsidR="00113E19">
        <w:rPr>
          <w:lang w:val="en-US"/>
        </w:rPr>
        <w:t xml:space="preserve">asynchronous </w:t>
      </w:r>
      <w:r w:rsidR="0046276C" w:rsidRPr="00230210">
        <w:rPr>
          <w:lang w:val="en-US"/>
        </w:rPr>
        <w:t xml:space="preserve">hours </w:t>
      </w:r>
      <w:r w:rsidR="0046276C" w:rsidRPr="00230210">
        <w:rPr>
          <w:color w:val="808080" w:themeColor="background1" w:themeShade="80"/>
          <w:lang w:val="en-US"/>
        </w:rPr>
        <w:t>(</w:t>
      </w:r>
      <w:r w:rsidR="00113E19">
        <w:rPr>
          <w:color w:val="808080" w:themeColor="background1" w:themeShade="80"/>
          <w:lang w:val="en-US"/>
        </w:rPr>
        <w:t>after</w:t>
      </w:r>
      <w:r w:rsidR="0046276C" w:rsidRPr="00230210">
        <w:rPr>
          <w:color w:val="808080" w:themeColor="background1" w:themeShade="80"/>
          <w:lang w:val="en-US"/>
        </w:rPr>
        <w:t xml:space="preserve"> </w:t>
      </w:r>
      <w:r w:rsidR="00113E19">
        <w:rPr>
          <w:color w:val="808080" w:themeColor="background1" w:themeShade="80"/>
          <w:lang w:val="en-US"/>
        </w:rPr>
        <w:t>F2F day</w:t>
      </w:r>
      <w:r w:rsidR="0046276C" w:rsidRPr="00230210">
        <w:rPr>
          <w:color w:val="808080" w:themeColor="background1" w:themeShade="80"/>
          <w:lang w:val="en-US"/>
        </w:rPr>
        <w:t xml:space="preserve"> 2)</w:t>
      </w:r>
    </w:p>
    <w:p w14:paraId="10BCD8A0" w14:textId="7EADB7BA" w:rsidR="00FB14BE" w:rsidRDefault="0046276C" w:rsidP="00113E19">
      <w:pPr>
        <w:pStyle w:val="Lijstalinea"/>
        <w:numPr>
          <w:ilvl w:val="1"/>
          <w:numId w:val="28"/>
        </w:numPr>
        <w:rPr>
          <w:lang w:val="en-US"/>
        </w:rPr>
      </w:pPr>
      <w:r w:rsidRPr="00230210">
        <w:rPr>
          <w:lang w:val="en-US"/>
        </w:rPr>
        <w:t xml:space="preserve">Poster </w:t>
      </w:r>
      <w:r w:rsidR="00FB14BE" w:rsidRPr="00230210">
        <w:rPr>
          <w:lang w:val="en-US"/>
        </w:rPr>
        <w:t xml:space="preserve">feedback/discussion </w:t>
      </w:r>
      <w:r w:rsidR="00295C39">
        <w:rPr>
          <w:lang w:val="en-US"/>
        </w:rPr>
        <w:t>-</w:t>
      </w:r>
      <w:r w:rsidR="00FB14BE" w:rsidRPr="00230210">
        <w:rPr>
          <w:lang w:val="en-US"/>
        </w:rPr>
        <w:t xml:space="preserve"> </w:t>
      </w:r>
      <w:r w:rsidRPr="00230210">
        <w:rPr>
          <w:lang w:val="en-US"/>
        </w:rPr>
        <w:t>2</w:t>
      </w:r>
      <w:r w:rsidR="00FB14BE" w:rsidRPr="00230210">
        <w:rPr>
          <w:lang w:val="en-US"/>
        </w:rPr>
        <w:t xml:space="preserve"> </w:t>
      </w:r>
      <w:r w:rsidR="00113E19">
        <w:rPr>
          <w:lang w:val="en-US"/>
        </w:rPr>
        <w:t xml:space="preserve">asynchronous </w:t>
      </w:r>
      <w:r w:rsidR="00FB14BE" w:rsidRPr="00230210">
        <w:rPr>
          <w:lang w:val="en-US"/>
        </w:rPr>
        <w:t>hours</w:t>
      </w:r>
      <w:r w:rsidR="007864AE">
        <w:rPr>
          <w:lang w:val="en-US"/>
        </w:rPr>
        <w:t xml:space="preserve"> + 2 synchronous hours</w:t>
      </w:r>
    </w:p>
    <w:p w14:paraId="31269BC6" w14:textId="02A326F3" w:rsidR="005541EA" w:rsidRPr="005541EA" w:rsidRDefault="005541EA" w:rsidP="005541EA">
      <w:pPr>
        <w:pStyle w:val="Lijstalinea"/>
        <w:numPr>
          <w:ilvl w:val="1"/>
          <w:numId w:val="28"/>
        </w:numPr>
        <w:rPr>
          <w:lang w:val="en-US"/>
        </w:rPr>
      </w:pPr>
      <w:r w:rsidRPr="00230210">
        <w:rPr>
          <w:lang w:val="en-US"/>
        </w:rPr>
        <w:t xml:space="preserve">Personal reflections - </w:t>
      </w:r>
      <w:r>
        <w:rPr>
          <w:lang w:val="en-US"/>
        </w:rPr>
        <w:t>1</w:t>
      </w:r>
      <w:r w:rsidRPr="00230210">
        <w:rPr>
          <w:lang w:val="en-US"/>
        </w:rPr>
        <w:t xml:space="preserve"> hour </w:t>
      </w:r>
      <w:r w:rsidRPr="00230210">
        <w:rPr>
          <w:color w:val="808080" w:themeColor="background1" w:themeShade="80"/>
          <w:lang w:val="en-US"/>
        </w:rPr>
        <w:t>(</w:t>
      </w:r>
      <w:r>
        <w:rPr>
          <w:color w:val="808080" w:themeColor="background1" w:themeShade="80"/>
          <w:lang w:val="en-US"/>
        </w:rPr>
        <w:t xml:space="preserve">outside of </w:t>
      </w:r>
      <w:r w:rsidRPr="00230210">
        <w:rPr>
          <w:color w:val="808080" w:themeColor="background1" w:themeShade="80"/>
          <w:lang w:val="en-US"/>
        </w:rPr>
        <w:t xml:space="preserve">all </w:t>
      </w:r>
      <w:r>
        <w:rPr>
          <w:color w:val="808080" w:themeColor="background1" w:themeShade="80"/>
          <w:lang w:val="en-US"/>
        </w:rPr>
        <w:t>F2F</w:t>
      </w:r>
      <w:r w:rsidRPr="00230210">
        <w:rPr>
          <w:color w:val="808080" w:themeColor="background1" w:themeShade="80"/>
          <w:lang w:val="en-US"/>
        </w:rPr>
        <w:t xml:space="preserve"> meetings)</w:t>
      </w:r>
    </w:p>
    <w:p w14:paraId="0EAFF857" w14:textId="2ADFEC36" w:rsidR="0059273D" w:rsidRDefault="0059273D" w:rsidP="0059273D">
      <w:pPr>
        <w:pStyle w:val="Lijstalinea"/>
        <w:numPr>
          <w:ilvl w:val="0"/>
          <w:numId w:val="28"/>
        </w:numPr>
        <w:rPr>
          <w:lang w:val="en-US"/>
        </w:rPr>
      </w:pPr>
      <w:r>
        <w:rPr>
          <w:lang w:val="en-US"/>
        </w:rPr>
        <w:t>Advanced Module (1,5 ECTS)</w:t>
      </w:r>
    </w:p>
    <w:p w14:paraId="5A8B3917" w14:textId="087B2C94" w:rsidR="0059273D" w:rsidRPr="0059273D" w:rsidRDefault="0059273D" w:rsidP="0059273D">
      <w:pPr>
        <w:pStyle w:val="Lijstalinea"/>
        <w:numPr>
          <w:ilvl w:val="1"/>
          <w:numId w:val="28"/>
        </w:numPr>
        <w:rPr>
          <w:lang w:val="en-US"/>
        </w:rPr>
      </w:pPr>
      <w:r>
        <w:rPr>
          <w:lang w:val="en-US"/>
        </w:rPr>
        <w:t xml:space="preserve">F@F </w:t>
      </w:r>
      <w:r w:rsidRPr="00230210">
        <w:rPr>
          <w:lang w:val="en-US"/>
        </w:rPr>
        <w:t xml:space="preserve">sessions - </w:t>
      </w:r>
      <w:r>
        <w:rPr>
          <w:lang w:val="en-US"/>
        </w:rPr>
        <w:t>13</w:t>
      </w:r>
      <w:r w:rsidRPr="00230210">
        <w:rPr>
          <w:lang w:val="en-US"/>
        </w:rPr>
        <w:t xml:space="preserve"> hours (2 days</w:t>
      </w:r>
      <w:r>
        <w:rPr>
          <w:lang w:val="en-US"/>
        </w:rPr>
        <w:t xml:space="preserve"> in Utrecht</w:t>
      </w:r>
      <w:r w:rsidRPr="00230210">
        <w:rPr>
          <w:lang w:val="en-US"/>
        </w:rPr>
        <w:t>)</w:t>
      </w:r>
    </w:p>
    <w:p w14:paraId="37CF3543" w14:textId="1401204B" w:rsidR="0046276C" w:rsidRPr="00230210" w:rsidRDefault="0017522B" w:rsidP="00113E19">
      <w:pPr>
        <w:pStyle w:val="Lijstalinea"/>
        <w:numPr>
          <w:ilvl w:val="1"/>
          <w:numId w:val="28"/>
        </w:numPr>
        <w:rPr>
          <w:lang w:val="en-US"/>
        </w:rPr>
      </w:pPr>
      <w:r w:rsidRPr="00230210">
        <w:rPr>
          <w:lang w:val="en-US"/>
        </w:rPr>
        <w:t>W</w:t>
      </w:r>
      <w:r w:rsidR="0046276C" w:rsidRPr="00230210">
        <w:rPr>
          <w:lang w:val="en-US"/>
        </w:rPr>
        <w:t>riting</w:t>
      </w:r>
      <w:r w:rsidRPr="00230210">
        <w:rPr>
          <w:lang w:val="en-US"/>
        </w:rPr>
        <w:t xml:space="preserve"> application </w:t>
      </w:r>
      <w:r w:rsidR="00FB14BE" w:rsidRPr="00230210">
        <w:rPr>
          <w:lang w:val="en-US"/>
        </w:rPr>
        <w:t>essay</w:t>
      </w:r>
      <w:r w:rsidRPr="00230210">
        <w:rPr>
          <w:lang w:val="en-US"/>
        </w:rPr>
        <w:t xml:space="preserve"> </w:t>
      </w:r>
      <w:r w:rsidR="00295C39">
        <w:rPr>
          <w:lang w:val="en-US"/>
        </w:rPr>
        <w:t>-</w:t>
      </w:r>
      <w:r w:rsidR="0046276C" w:rsidRPr="00230210">
        <w:rPr>
          <w:lang w:val="en-US"/>
        </w:rPr>
        <w:t xml:space="preserve"> 28 hours </w:t>
      </w:r>
      <w:r w:rsidR="0046276C" w:rsidRPr="00230210">
        <w:rPr>
          <w:color w:val="808080" w:themeColor="background1" w:themeShade="80"/>
          <w:lang w:val="en-US"/>
        </w:rPr>
        <w:t>(</w:t>
      </w:r>
      <w:r w:rsidR="00113E19">
        <w:rPr>
          <w:color w:val="808080" w:themeColor="background1" w:themeShade="80"/>
          <w:lang w:val="en-US"/>
        </w:rPr>
        <w:t>after F2F d</w:t>
      </w:r>
      <w:r w:rsidR="0046276C" w:rsidRPr="00230210">
        <w:rPr>
          <w:color w:val="808080" w:themeColor="background1" w:themeShade="80"/>
          <w:lang w:val="en-US"/>
        </w:rPr>
        <w:t>ays 3 &amp; 4)</w:t>
      </w:r>
    </w:p>
    <w:p w14:paraId="233B1B97" w14:textId="19E12B22" w:rsidR="0017522B" w:rsidRPr="00230210" w:rsidRDefault="001B5ECA" w:rsidP="00113E19">
      <w:pPr>
        <w:pStyle w:val="Lijstalinea"/>
        <w:numPr>
          <w:ilvl w:val="1"/>
          <w:numId w:val="28"/>
        </w:numPr>
        <w:rPr>
          <w:lang w:val="en-US"/>
        </w:rPr>
      </w:pPr>
      <w:r w:rsidRPr="00230210">
        <w:rPr>
          <w:lang w:val="en-US"/>
        </w:rPr>
        <w:t>P</w:t>
      </w:r>
      <w:r w:rsidR="000F3081" w:rsidRPr="00230210">
        <w:rPr>
          <w:lang w:val="en-US"/>
        </w:rPr>
        <w:t xml:space="preserve">ersonal reflections </w:t>
      </w:r>
      <w:r w:rsidR="0017522B" w:rsidRPr="00230210">
        <w:rPr>
          <w:lang w:val="en-US"/>
        </w:rPr>
        <w:t>-</w:t>
      </w:r>
      <w:r w:rsidR="00FB14BE" w:rsidRPr="00230210">
        <w:rPr>
          <w:lang w:val="en-US"/>
        </w:rPr>
        <w:t xml:space="preserve"> </w:t>
      </w:r>
      <w:r w:rsidR="005541EA">
        <w:rPr>
          <w:lang w:val="en-US"/>
        </w:rPr>
        <w:t>1</w:t>
      </w:r>
      <w:r w:rsidR="0017522B" w:rsidRPr="00230210">
        <w:rPr>
          <w:lang w:val="en-US"/>
        </w:rPr>
        <w:t xml:space="preserve"> hour</w:t>
      </w:r>
      <w:r w:rsidRPr="00230210">
        <w:rPr>
          <w:lang w:val="en-US"/>
        </w:rPr>
        <w:t xml:space="preserve"> </w:t>
      </w:r>
      <w:r w:rsidRPr="00230210">
        <w:rPr>
          <w:color w:val="808080" w:themeColor="background1" w:themeShade="80"/>
          <w:lang w:val="en-US"/>
        </w:rPr>
        <w:t>(</w:t>
      </w:r>
      <w:r w:rsidR="00113E19">
        <w:rPr>
          <w:color w:val="808080" w:themeColor="background1" w:themeShade="80"/>
          <w:lang w:val="en-US"/>
        </w:rPr>
        <w:t xml:space="preserve">outside of </w:t>
      </w:r>
      <w:r w:rsidRPr="00230210">
        <w:rPr>
          <w:color w:val="808080" w:themeColor="background1" w:themeShade="80"/>
          <w:lang w:val="en-US"/>
        </w:rPr>
        <w:t xml:space="preserve">all </w:t>
      </w:r>
      <w:r w:rsidR="00113E19">
        <w:rPr>
          <w:color w:val="808080" w:themeColor="background1" w:themeShade="80"/>
          <w:lang w:val="en-US"/>
        </w:rPr>
        <w:t>F2F</w:t>
      </w:r>
      <w:r w:rsidRPr="00230210">
        <w:rPr>
          <w:color w:val="808080" w:themeColor="background1" w:themeShade="80"/>
          <w:lang w:val="en-US"/>
        </w:rPr>
        <w:t xml:space="preserve"> meetings)</w:t>
      </w:r>
    </w:p>
    <w:p w14:paraId="2D9E37F0" w14:textId="77777777" w:rsidR="0017522B" w:rsidRPr="00230210" w:rsidRDefault="0017522B" w:rsidP="0017522B">
      <w:pPr>
        <w:rPr>
          <w:lang w:val="en-US"/>
        </w:rPr>
      </w:pPr>
    </w:p>
    <w:p w14:paraId="29D4C1FD" w14:textId="77777777" w:rsidR="00DB34BF" w:rsidRDefault="0017522B" w:rsidP="0017522B">
      <w:pPr>
        <w:rPr>
          <w:color w:val="808080" w:themeColor="background1" w:themeShade="80"/>
          <w:lang w:val="en-US"/>
        </w:rPr>
      </w:pPr>
      <w:r w:rsidRPr="00230210">
        <w:rPr>
          <w:color w:val="808080" w:themeColor="background1" w:themeShade="80"/>
          <w:lang w:val="en-US"/>
        </w:rPr>
        <w:t xml:space="preserve">*The textbook falls well within the range of time required when calculated using a conservative estimate of 100wpm: 100x60x20=120,000 words max. The textbook is less than 120,000 words. Further, 3 chapters are optional and at least 10,000 words are references. </w:t>
      </w:r>
    </w:p>
    <w:p w14:paraId="5C568786" w14:textId="77777777" w:rsidR="001555B4" w:rsidRPr="00230210" w:rsidRDefault="001555B4" w:rsidP="00C81917">
      <w:pPr>
        <w:rPr>
          <w:b/>
          <w:lang w:val="en-US"/>
        </w:rPr>
      </w:pPr>
    </w:p>
    <w:p w14:paraId="6BE77C05" w14:textId="77777777" w:rsidR="00C81917" w:rsidRDefault="00C81917" w:rsidP="00C81917">
      <w:pPr>
        <w:rPr>
          <w:b/>
          <w:lang w:val="en-US"/>
        </w:rPr>
      </w:pPr>
      <w:r w:rsidRPr="00230210">
        <w:rPr>
          <w:b/>
          <w:lang w:val="en-US"/>
        </w:rPr>
        <w:t>Assessment</w:t>
      </w:r>
    </w:p>
    <w:p w14:paraId="2A8DB491" w14:textId="77777777" w:rsidR="0039157B" w:rsidRPr="00230210" w:rsidRDefault="00F67B9A" w:rsidP="0039157B">
      <w:pPr>
        <w:rPr>
          <w:lang w:val="en-US"/>
        </w:rPr>
      </w:pPr>
      <w:r>
        <w:rPr>
          <w:lang w:val="en-US"/>
        </w:rPr>
        <w:t>Prior to the start of the course, participants are asked to respond to an email query designed to inventory their prior knowledge and goals of attending the course. This is not assessed. Pass/fail grades will be given on the basis of three participant assignments</w:t>
      </w:r>
      <w:r w:rsidR="00113E19">
        <w:rPr>
          <w:lang w:val="en-US"/>
        </w:rPr>
        <w:t>. For each one, deadlines are given but the work is outside of class with no synchronous online participation</w:t>
      </w:r>
      <w:r w:rsidR="0039157B" w:rsidRPr="00230210">
        <w:rPr>
          <w:lang w:val="en-US"/>
        </w:rPr>
        <w:t>:</w:t>
      </w:r>
    </w:p>
    <w:p w14:paraId="1954F61F" w14:textId="77777777" w:rsidR="00F67B9A" w:rsidRDefault="00F67B9A" w:rsidP="00D62B88">
      <w:pPr>
        <w:pStyle w:val="Lijstalinea"/>
        <w:numPr>
          <w:ilvl w:val="0"/>
          <w:numId w:val="29"/>
        </w:numPr>
        <w:rPr>
          <w:lang w:val="en-US"/>
        </w:rPr>
      </w:pPr>
      <w:r>
        <w:rPr>
          <w:lang w:val="en-US"/>
        </w:rPr>
        <w:t>Not assessed: Email inventory prior to the start of the course</w:t>
      </w:r>
    </w:p>
    <w:p w14:paraId="6B72B5C3" w14:textId="77777777" w:rsidR="00F67B9A" w:rsidRDefault="00F67B9A" w:rsidP="00D62B88">
      <w:pPr>
        <w:pStyle w:val="Lijstalinea"/>
        <w:numPr>
          <w:ilvl w:val="0"/>
          <w:numId w:val="29"/>
        </w:numPr>
        <w:rPr>
          <w:lang w:val="en-US"/>
        </w:rPr>
      </w:pPr>
      <w:r>
        <w:rPr>
          <w:lang w:val="en-US"/>
        </w:rPr>
        <w:t>Assessed:</w:t>
      </w:r>
    </w:p>
    <w:p w14:paraId="2AB3E404" w14:textId="77777777" w:rsidR="00AF6B6E" w:rsidRDefault="0039157B" w:rsidP="00F67B9A">
      <w:pPr>
        <w:pStyle w:val="Lijstalinea"/>
        <w:numPr>
          <w:ilvl w:val="1"/>
          <w:numId w:val="29"/>
        </w:numPr>
        <w:rPr>
          <w:lang w:val="en-US"/>
        </w:rPr>
      </w:pPr>
      <w:r w:rsidRPr="00230210">
        <w:rPr>
          <w:lang w:val="en-US"/>
        </w:rPr>
        <w:t>Online poster presentation</w:t>
      </w:r>
      <w:r w:rsidR="00113E19">
        <w:rPr>
          <w:lang w:val="en-US"/>
        </w:rPr>
        <w:t xml:space="preserve"> (asynchronous)</w:t>
      </w:r>
    </w:p>
    <w:p w14:paraId="523F2FC4" w14:textId="77777777" w:rsidR="00F67B9A" w:rsidRDefault="00F67B9A" w:rsidP="00F67B9A">
      <w:pPr>
        <w:pStyle w:val="Lijstalinea"/>
        <w:numPr>
          <w:ilvl w:val="2"/>
          <w:numId w:val="29"/>
        </w:numPr>
        <w:rPr>
          <w:lang w:val="en-US"/>
        </w:rPr>
      </w:pPr>
      <w:r>
        <w:rPr>
          <w:lang w:val="en-US"/>
        </w:rPr>
        <w:t>Goal</w:t>
      </w:r>
      <w:r w:rsidR="00EE77EB">
        <w:rPr>
          <w:lang w:val="en-US"/>
        </w:rPr>
        <w:t>s</w:t>
      </w:r>
      <w:r>
        <w:rPr>
          <w:lang w:val="en-US"/>
        </w:rPr>
        <w:t xml:space="preserve">: </w:t>
      </w:r>
      <w:r w:rsidR="003D491C" w:rsidRPr="001A5228">
        <w:rPr>
          <w:lang w:val="en-US"/>
        </w:rPr>
        <w:t xml:space="preserve">Apply theory to practice </w:t>
      </w:r>
      <w:r w:rsidR="00EE77EB" w:rsidRPr="001A5228">
        <w:rPr>
          <w:lang w:val="en-US"/>
        </w:rPr>
        <w:t>+</w:t>
      </w:r>
      <w:r w:rsidR="003D491C" w:rsidRPr="001A5228">
        <w:rPr>
          <w:lang w:val="en-US"/>
        </w:rPr>
        <w:t xml:space="preserve"> vice versa</w:t>
      </w:r>
    </w:p>
    <w:p w14:paraId="5D184286" w14:textId="77777777" w:rsidR="00F67B9A" w:rsidRDefault="00F67B9A" w:rsidP="00F67B9A">
      <w:pPr>
        <w:pStyle w:val="Lijstalinea"/>
        <w:numPr>
          <w:ilvl w:val="2"/>
          <w:numId w:val="29"/>
        </w:numPr>
        <w:rPr>
          <w:lang w:val="en-US"/>
        </w:rPr>
      </w:pPr>
      <w:r>
        <w:rPr>
          <w:lang w:val="en-US"/>
        </w:rPr>
        <w:t>Content:</w:t>
      </w:r>
      <w:r w:rsidR="003D491C">
        <w:rPr>
          <w:lang w:val="en-US"/>
        </w:rPr>
        <w:t xml:space="preserve"> </w:t>
      </w:r>
      <w:r w:rsidR="003D491C" w:rsidRPr="001A5228">
        <w:rPr>
          <w:lang w:val="en-US"/>
        </w:rPr>
        <w:t>Map one phase of educational design research using an authentic case; show this work in a single page/slide + present it through a 3 min audio pitch (both uploaded in Canvas)</w:t>
      </w:r>
    </w:p>
    <w:p w14:paraId="06BD0419" w14:textId="77777777" w:rsidR="00F67B9A" w:rsidRPr="00230210" w:rsidRDefault="00F67B9A" w:rsidP="00F67B9A">
      <w:pPr>
        <w:pStyle w:val="Lijstalinea"/>
        <w:numPr>
          <w:ilvl w:val="2"/>
          <w:numId w:val="29"/>
        </w:numPr>
        <w:rPr>
          <w:lang w:val="en-US"/>
        </w:rPr>
      </w:pPr>
      <w:r>
        <w:rPr>
          <w:lang w:val="en-US"/>
        </w:rPr>
        <w:t xml:space="preserve">Criteria: </w:t>
      </w:r>
      <w:r w:rsidR="003D491C">
        <w:rPr>
          <w:lang w:val="en-US"/>
        </w:rPr>
        <w:t>F</w:t>
      </w:r>
      <w:r>
        <w:rPr>
          <w:lang w:val="en-US"/>
        </w:rPr>
        <w:t>ocus, chain of reasoning, feasibility, completeness</w:t>
      </w:r>
    </w:p>
    <w:p w14:paraId="1C52D866" w14:textId="77777777" w:rsidR="0039157B" w:rsidRDefault="00AF6B6E" w:rsidP="00F67B9A">
      <w:pPr>
        <w:pStyle w:val="Lijstalinea"/>
        <w:numPr>
          <w:ilvl w:val="1"/>
          <w:numId w:val="29"/>
        </w:numPr>
        <w:rPr>
          <w:lang w:val="en-US"/>
        </w:rPr>
      </w:pPr>
      <w:r w:rsidRPr="00230210">
        <w:rPr>
          <w:lang w:val="en-US"/>
        </w:rPr>
        <w:t>F</w:t>
      </w:r>
      <w:r w:rsidR="0039157B" w:rsidRPr="00230210">
        <w:rPr>
          <w:lang w:val="en-US"/>
        </w:rPr>
        <w:t>eedback/discussion of others’ online poster presentations</w:t>
      </w:r>
      <w:r w:rsidR="00113E19">
        <w:rPr>
          <w:lang w:val="en-US"/>
        </w:rPr>
        <w:t xml:space="preserve"> (asynchronous)</w:t>
      </w:r>
    </w:p>
    <w:p w14:paraId="31448611" w14:textId="77777777" w:rsidR="00F67B9A" w:rsidRDefault="00F67B9A" w:rsidP="00F67B9A">
      <w:pPr>
        <w:pStyle w:val="Lijstalinea"/>
        <w:numPr>
          <w:ilvl w:val="2"/>
          <w:numId w:val="29"/>
        </w:numPr>
        <w:rPr>
          <w:lang w:val="en-US"/>
        </w:rPr>
      </w:pPr>
      <w:r>
        <w:rPr>
          <w:lang w:val="en-US"/>
        </w:rPr>
        <w:t>Goal</w:t>
      </w:r>
      <w:r w:rsidR="00EE77EB">
        <w:rPr>
          <w:lang w:val="en-US"/>
        </w:rPr>
        <w:t>s</w:t>
      </w:r>
      <w:r>
        <w:rPr>
          <w:lang w:val="en-US"/>
        </w:rPr>
        <w:t>:</w:t>
      </w:r>
      <w:r w:rsidR="003D491C">
        <w:rPr>
          <w:lang w:val="en-US"/>
        </w:rPr>
        <w:t xml:space="preserve"> </w:t>
      </w:r>
      <w:r w:rsidR="00EE77EB">
        <w:rPr>
          <w:lang w:val="en-US"/>
        </w:rPr>
        <w:t>Learn</w:t>
      </w:r>
      <w:r w:rsidR="003D491C">
        <w:rPr>
          <w:lang w:val="en-US"/>
        </w:rPr>
        <w:t xml:space="preserve"> from the work of others + critique others’ understanding and application of design research principles</w:t>
      </w:r>
    </w:p>
    <w:p w14:paraId="2CD7F8D1" w14:textId="77777777" w:rsidR="00F67B9A" w:rsidRDefault="00F67B9A" w:rsidP="00F67B9A">
      <w:pPr>
        <w:pStyle w:val="Lijstalinea"/>
        <w:numPr>
          <w:ilvl w:val="2"/>
          <w:numId w:val="29"/>
        </w:numPr>
        <w:rPr>
          <w:lang w:val="en-US"/>
        </w:rPr>
      </w:pPr>
      <w:r>
        <w:rPr>
          <w:lang w:val="en-US"/>
        </w:rPr>
        <w:t>Content:</w:t>
      </w:r>
      <w:r w:rsidR="003D491C">
        <w:rPr>
          <w:lang w:val="en-US"/>
        </w:rPr>
        <w:t xml:space="preserve"> Provide tips and tops to fellow participants (minimum of 6: 3 assigned via Canvas and 3 of own choosing)</w:t>
      </w:r>
    </w:p>
    <w:p w14:paraId="74713E11" w14:textId="77777777" w:rsidR="00F67B9A" w:rsidRPr="00F67B9A" w:rsidRDefault="00F67B9A" w:rsidP="00F67B9A">
      <w:pPr>
        <w:pStyle w:val="Lijstalinea"/>
        <w:numPr>
          <w:ilvl w:val="2"/>
          <w:numId w:val="29"/>
        </w:numPr>
        <w:rPr>
          <w:lang w:val="en-US"/>
        </w:rPr>
      </w:pPr>
      <w:r>
        <w:rPr>
          <w:lang w:val="en-US"/>
        </w:rPr>
        <w:t xml:space="preserve">Criteria: </w:t>
      </w:r>
      <w:r w:rsidR="003D491C">
        <w:rPr>
          <w:lang w:val="en-US"/>
        </w:rPr>
        <w:t>F</w:t>
      </w:r>
      <w:r>
        <w:rPr>
          <w:lang w:val="en-US"/>
        </w:rPr>
        <w:t>ocus, chain of reasoning, feasibility, completeness</w:t>
      </w:r>
    </w:p>
    <w:p w14:paraId="376711B4" w14:textId="77777777" w:rsidR="0039157B" w:rsidRDefault="0039157B" w:rsidP="00F67B9A">
      <w:pPr>
        <w:pStyle w:val="Lijstalinea"/>
        <w:numPr>
          <w:ilvl w:val="1"/>
          <w:numId w:val="29"/>
        </w:numPr>
        <w:rPr>
          <w:lang w:val="en-US"/>
        </w:rPr>
      </w:pPr>
      <w:r w:rsidRPr="00230210">
        <w:rPr>
          <w:lang w:val="en-US"/>
        </w:rPr>
        <w:t xml:space="preserve">Written </w:t>
      </w:r>
      <w:r w:rsidR="00AF6B6E" w:rsidRPr="00230210">
        <w:rPr>
          <w:lang w:val="en-US"/>
        </w:rPr>
        <w:t>essay (</w:t>
      </w:r>
      <w:r w:rsidRPr="00230210">
        <w:rPr>
          <w:lang w:val="en-US"/>
        </w:rPr>
        <w:t>proposal or report</w:t>
      </w:r>
      <w:r w:rsidR="00AF6B6E" w:rsidRPr="00230210">
        <w:rPr>
          <w:lang w:val="en-US"/>
        </w:rPr>
        <w:t>); written personal reflection</w:t>
      </w:r>
    </w:p>
    <w:p w14:paraId="081F063A" w14:textId="77777777" w:rsidR="00F67B9A" w:rsidRDefault="00F67B9A" w:rsidP="00F67B9A">
      <w:pPr>
        <w:pStyle w:val="Lijstalinea"/>
        <w:numPr>
          <w:ilvl w:val="2"/>
          <w:numId w:val="29"/>
        </w:numPr>
        <w:rPr>
          <w:lang w:val="en-US"/>
        </w:rPr>
      </w:pPr>
      <w:r>
        <w:rPr>
          <w:lang w:val="en-US"/>
        </w:rPr>
        <w:t>Goal</w:t>
      </w:r>
      <w:r w:rsidR="00EE77EB">
        <w:rPr>
          <w:lang w:val="en-US"/>
        </w:rPr>
        <w:t>s</w:t>
      </w:r>
      <w:r>
        <w:rPr>
          <w:lang w:val="en-US"/>
        </w:rPr>
        <w:t>:</w:t>
      </w:r>
      <w:r w:rsidR="00EE77EB">
        <w:rPr>
          <w:lang w:val="en-US"/>
        </w:rPr>
        <w:t xml:space="preserve"> Write to think + practice describing design research</w:t>
      </w:r>
    </w:p>
    <w:p w14:paraId="293E9EC3" w14:textId="77777777" w:rsidR="00F67B9A" w:rsidRDefault="00F67B9A" w:rsidP="00F67B9A">
      <w:pPr>
        <w:pStyle w:val="Lijstalinea"/>
        <w:numPr>
          <w:ilvl w:val="2"/>
          <w:numId w:val="29"/>
        </w:numPr>
        <w:rPr>
          <w:lang w:val="en-US"/>
        </w:rPr>
      </w:pPr>
      <w:r>
        <w:rPr>
          <w:lang w:val="en-US"/>
        </w:rPr>
        <w:t>Content:</w:t>
      </w:r>
      <w:r w:rsidR="00EE77EB" w:rsidRPr="00EE77EB">
        <w:rPr>
          <w:lang w:val="en-US"/>
        </w:rPr>
        <w:t xml:space="preserve"> </w:t>
      </w:r>
      <w:r w:rsidR="00EE77EB">
        <w:rPr>
          <w:lang w:val="en-US"/>
        </w:rPr>
        <w:t xml:space="preserve">Articulate detailed planning or reporting of one </w:t>
      </w:r>
      <w:r w:rsidR="007B18A4">
        <w:rPr>
          <w:lang w:val="en-US"/>
        </w:rPr>
        <w:t>p</w:t>
      </w:r>
      <w:r w:rsidR="00EE77EB">
        <w:rPr>
          <w:lang w:val="en-US"/>
        </w:rPr>
        <w:t>hase of design research in an essay</w:t>
      </w:r>
    </w:p>
    <w:p w14:paraId="625D6173" w14:textId="77777777" w:rsidR="00F67B9A" w:rsidRPr="00F67B9A" w:rsidRDefault="00F67B9A" w:rsidP="00F67B9A">
      <w:pPr>
        <w:pStyle w:val="Lijstalinea"/>
        <w:numPr>
          <w:ilvl w:val="2"/>
          <w:numId w:val="29"/>
        </w:numPr>
        <w:rPr>
          <w:lang w:val="en-US"/>
        </w:rPr>
      </w:pPr>
      <w:r>
        <w:rPr>
          <w:lang w:val="en-US"/>
        </w:rPr>
        <w:t xml:space="preserve">Criteria: </w:t>
      </w:r>
      <w:r w:rsidR="003D491C">
        <w:rPr>
          <w:lang w:val="en-US"/>
        </w:rPr>
        <w:t>F</w:t>
      </w:r>
      <w:r>
        <w:rPr>
          <w:lang w:val="en-US"/>
        </w:rPr>
        <w:t>ocus, chain of reasoning, feasibility, completeness</w:t>
      </w:r>
    </w:p>
    <w:p w14:paraId="337064FA" w14:textId="77777777" w:rsidR="00C81917" w:rsidRPr="00230210" w:rsidRDefault="00C81917" w:rsidP="00C81917">
      <w:pPr>
        <w:rPr>
          <w:lang w:val="en-US"/>
        </w:rPr>
      </w:pPr>
    </w:p>
    <w:p w14:paraId="79DE8962" w14:textId="5CA8206F" w:rsidR="00C81917" w:rsidRPr="00230210" w:rsidRDefault="00C81917" w:rsidP="00C81917">
      <w:pPr>
        <w:rPr>
          <w:b/>
          <w:lang w:val="en-US"/>
        </w:rPr>
      </w:pPr>
      <w:r w:rsidRPr="00230210">
        <w:rPr>
          <w:b/>
          <w:lang w:val="en-US"/>
        </w:rPr>
        <w:t>Feedback</w:t>
      </w:r>
    </w:p>
    <w:p w14:paraId="69496824" w14:textId="77777777" w:rsidR="00AF6B6E" w:rsidRPr="00230210" w:rsidRDefault="00AF6B6E" w:rsidP="00AF6B6E">
      <w:pPr>
        <w:rPr>
          <w:lang w:val="en-US"/>
        </w:rPr>
      </w:pPr>
      <w:r w:rsidRPr="00230210">
        <w:rPr>
          <w:lang w:val="en-US"/>
        </w:rPr>
        <w:t>During f-</w:t>
      </w:r>
      <w:r w:rsidR="0043548A" w:rsidRPr="00230210">
        <w:rPr>
          <w:lang w:val="en-US"/>
        </w:rPr>
        <w:t>2</w:t>
      </w:r>
      <w:r w:rsidRPr="00230210">
        <w:rPr>
          <w:lang w:val="en-US"/>
        </w:rPr>
        <w:t>-f meetings, p</w:t>
      </w:r>
      <w:r w:rsidR="00CE68DF" w:rsidRPr="00230210">
        <w:rPr>
          <w:lang w:val="en-US"/>
        </w:rPr>
        <w:t>articipants will receive:</w:t>
      </w:r>
      <w:r w:rsidRPr="00230210">
        <w:rPr>
          <w:lang w:val="en-US"/>
        </w:rPr>
        <w:t xml:space="preserve"> </w:t>
      </w:r>
    </w:p>
    <w:p w14:paraId="402D0A84" w14:textId="77777777" w:rsidR="00CE68DF" w:rsidRPr="00230210" w:rsidRDefault="00AF6B6E" w:rsidP="00D62B88">
      <w:pPr>
        <w:pStyle w:val="Lijstalinea"/>
        <w:numPr>
          <w:ilvl w:val="0"/>
          <w:numId w:val="30"/>
        </w:numPr>
        <w:rPr>
          <w:lang w:val="en-US"/>
        </w:rPr>
      </w:pPr>
      <w:r w:rsidRPr="00230210">
        <w:rPr>
          <w:lang w:val="en-US"/>
        </w:rPr>
        <w:t>V</w:t>
      </w:r>
      <w:r w:rsidR="00CE68DF" w:rsidRPr="00230210">
        <w:rPr>
          <w:lang w:val="en-US"/>
        </w:rPr>
        <w:t xml:space="preserve">erbal plenary feedback </w:t>
      </w:r>
      <w:r w:rsidR="000661C0" w:rsidRPr="00230210">
        <w:rPr>
          <w:lang w:val="en-US"/>
        </w:rPr>
        <w:t>from peer</w:t>
      </w:r>
      <w:r w:rsidRPr="00230210">
        <w:rPr>
          <w:lang w:val="en-US"/>
        </w:rPr>
        <w:t>s</w:t>
      </w:r>
      <w:r w:rsidR="000661C0" w:rsidRPr="00230210">
        <w:rPr>
          <w:lang w:val="en-US"/>
        </w:rPr>
        <w:t xml:space="preserve"> and facilitators </w:t>
      </w:r>
      <w:r w:rsidR="00CE68DF" w:rsidRPr="00230210">
        <w:rPr>
          <w:lang w:val="en-US"/>
        </w:rPr>
        <w:t xml:space="preserve">on their deconstruction and reflection of inspiring practices. </w:t>
      </w:r>
    </w:p>
    <w:p w14:paraId="1AF930D6" w14:textId="77777777" w:rsidR="00AF6B6E" w:rsidRPr="00230210" w:rsidRDefault="00AF6B6E" w:rsidP="00D62B88">
      <w:pPr>
        <w:pStyle w:val="Lijstalinea"/>
        <w:numPr>
          <w:ilvl w:val="0"/>
          <w:numId w:val="30"/>
        </w:numPr>
        <w:rPr>
          <w:lang w:val="en-US"/>
        </w:rPr>
      </w:pPr>
      <w:r w:rsidRPr="00230210">
        <w:rPr>
          <w:lang w:val="en-US"/>
        </w:rPr>
        <w:t>Verbal plenary feedback from peers and facilitators on their poster discussions</w:t>
      </w:r>
    </w:p>
    <w:p w14:paraId="64D35523" w14:textId="77777777" w:rsidR="00AF6B6E" w:rsidRPr="00230210" w:rsidRDefault="00AF6B6E" w:rsidP="00AF6B6E">
      <w:pPr>
        <w:rPr>
          <w:lang w:val="en-US"/>
        </w:rPr>
      </w:pPr>
      <w:r w:rsidRPr="00230210">
        <w:rPr>
          <w:lang w:val="en-US"/>
        </w:rPr>
        <w:t xml:space="preserve">Outside of </w:t>
      </w:r>
      <w:r w:rsidR="0043548A" w:rsidRPr="00230210">
        <w:rPr>
          <w:lang w:val="en-US"/>
        </w:rPr>
        <w:t>meetings</w:t>
      </w:r>
      <w:r w:rsidRPr="00230210">
        <w:rPr>
          <w:lang w:val="en-US"/>
        </w:rPr>
        <w:t>, participants will receive:</w:t>
      </w:r>
    </w:p>
    <w:p w14:paraId="1A75FFED" w14:textId="77777777" w:rsidR="00AF6B6E" w:rsidRPr="00230210" w:rsidRDefault="00AF6B6E" w:rsidP="00D62B88">
      <w:pPr>
        <w:pStyle w:val="Lijstalinea"/>
        <w:numPr>
          <w:ilvl w:val="0"/>
          <w:numId w:val="31"/>
        </w:numPr>
        <w:rPr>
          <w:lang w:val="en-US"/>
        </w:rPr>
      </w:pPr>
      <w:r w:rsidRPr="00230210">
        <w:rPr>
          <w:lang w:val="en-US"/>
        </w:rPr>
        <w:t>I</w:t>
      </w:r>
      <w:r w:rsidR="00CE68DF" w:rsidRPr="00230210">
        <w:rPr>
          <w:lang w:val="en-US"/>
        </w:rPr>
        <w:t xml:space="preserve">ndividual written feedback from both peers and facilitators on the posters. </w:t>
      </w:r>
    </w:p>
    <w:p w14:paraId="3BE7E344" w14:textId="77777777" w:rsidR="00CE68DF" w:rsidRPr="00230210" w:rsidRDefault="00CE68DF" w:rsidP="00D62B88">
      <w:pPr>
        <w:pStyle w:val="Lijstalinea"/>
        <w:numPr>
          <w:ilvl w:val="0"/>
          <w:numId w:val="31"/>
        </w:numPr>
        <w:rPr>
          <w:lang w:val="en-US"/>
        </w:rPr>
      </w:pPr>
      <w:r w:rsidRPr="00230210">
        <w:rPr>
          <w:lang w:val="en-US"/>
        </w:rPr>
        <w:t xml:space="preserve">Individual written feedback from facilitators on their </w:t>
      </w:r>
      <w:r w:rsidR="001E655B" w:rsidRPr="00230210">
        <w:rPr>
          <w:lang w:val="en-US"/>
        </w:rPr>
        <w:t xml:space="preserve">written </w:t>
      </w:r>
      <w:r w:rsidRPr="00230210">
        <w:rPr>
          <w:lang w:val="en-US"/>
        </w:rPr>
        <w:t>proposal</w:t>
      </w:r>
      <w:r w:rsidR="001E655B" w:rsidRPr="00230210">
        <w:rPr>
          <w:lang w:val="en-US"/>
        </w:rPr>
        <w:t xml:space="preserve"> or report</w:t>
      </w:r>
      <w:r w:rsidRPr="00230210">
        <w:rPr>
          <w:lang w:val="en-US"/>
        </w:rPr>
        <w:t xml:space="preserve">. </w:t>
      </w:r>
    </w:p>
    <w:p w14:paraId="4A067C12" w14:textId="77777777" w:rsidR="00C82FD2" w:rsidRPr="00230210" w:rsidRDefault="00C82FD2" w:rsidP="00C82FD2">
      <w:pPr>
        <w:rPr>
          <w:lang w:val="en-US"/>
        </w:rPr>
      </w:pPr>
    </w:p>
    <w:p w14:paraId="75D2AC9B" w14:textId="77777777" w:rsidR="00C82FD2" w:rsidRPr="00230210" w:rsidRDefault="00C82FD2" w:rsidP="00C82FD2">
      <w:pPr>
        <w:rPr>
          <w:lang w:val="en-US"/>
        </w:rPr>
      </w:pPr>
      <w:r w:rsidRPr="00230210">
        <w:rPr>
          <w:lang w:val="en-US"/>
        </w:rPr>
        <w:t xml:space="preserve">Across all assignments, feedback will </w:t>
      </w:r>
      <w:r w:rsidR="009B5933" w:rsidRPr="00230210">
        <w:rPr>
          <w:lang w:val="en-US"/>
        </w:rPr>
        <w:t xml:space="preserve">be aligned with the self-evaluation checklists in the textbook. Broadly, this will </w:t>
      </w:r>
      <w:r w:rsidRPr="00230210">
        <w:rPr>
          <w:lang w:val="en-US"/>
        </w:rPr>
        <w:t>focus on:</w:t>
      </w:r>
    </w:p>
    <w:p w14:paraId="2E34AFFE" w14:textId="77777777" w:rsidR="00C82FD2" w:rsidRPr="00230210" w:rsidRDefault="00C82FD2" w:rsidP="00D62B88">
      <w:pPr>
        <w:pStyle w:val="Lijstalinea"/>
        <w:numPr>
          <w:ilvl w:val="0"/>
          <w:numId w:val="32"/>
        </w:numPr>
        <w:rPr>
          <w:lang w:val="en-US"/>
        </w:rPr>
      </w:pPr>
      <w:r w:rsidRPr="00230210">
        <w:rPr>
          <w:i/>
          <w:lang w:val="en-US"/>
        </w:rPr>
        <w:t>Focus of the work:</w:t>
      </w:r>
      <w:r w:rsidRPr="00230210">
        <w:rPr>
          <w:lang w:val="en-US"/>
        </w:rPr>
        <w:t xml:space="preserve"> Is it on-task</w:t>
      </w:r>
      <w:r w:rsidR="00D62D78" w:rsidRPr="00230210">
        <w:rPr>
          <w:lang w:val="en-US"/>
        </w:rPr>
        <w:t>, i.e.</w:t>
      </w:r>
      <w:r w:rsidRPr="00230210">
        <w:rPr>
          <w:lang w:val="en-US"/>
        </w:rPr>
        <w:t>, does it reflect attention to achieving the key outputs for the phase(s) of research being undertaken?</w:t>
      </w:r>
    </w:p>
    <w:p w14:paraId="36507C84" w14:textId="77777777" w:rsidR="00C82FD2" w:rsidRPr="00230210" w:rsidRDefault="00C82FD2" w:rsidP="00D62B88">
      <w:pPr>
        <w:pStyle w:val="Lijstalinea"/>
        <w:numPr>
          <w:ilvl w:val="0"/>
          <w:numId w:val="32"/>
        </w:numPr>
        <w:rPr>
          <w:lang w:val="en-US"/>
        </w:rPr>
      </w:pPr>
      <w:r w:rsidRPr="00230210">
        <w:rPr>
          <w:i/>
          <w:lang w:val="en-US"/>
        </w:rPr>
        <w:t>Chain of reasoning:</w:t>
      </w:r>
      <w:r w:rsidRPr="00230210">
        <w:rPr>
          <w:lang w:val="en-US"/>
        </w:rPr>
        <w:t xml:space="preserve"> Are thoughtful and plausible arguments given throughout the document?</w:t>
      </w:r>
    </w:p>
    <w:p w14:paraId="48C5943E" w14:textId="77777777" w:rsidR="00C82FD2" w:rsidRPr="00230210" w:rsidRDefault="00C82FD2" w:rsidP="00D62B88">
      <w:pPr>
        <w:pStyle w:val="Lijstalinea"/>
        <w:numPr>
          <w:ilvl w:val="0"/>
          <w:numId w:val="32"/>
        </w:numPr>
        <w:rPr>
          <w:lang w:val="en-US"/>
        </w:rPr>
      </w:pPr>
      <w:r w:rsidRPr="00230210">
        <w:rPr>
          <w:i/>
          <w:lang w:val="en-US"/>
        </w:rPr>
        <w:t>Feasibility:</w:t>
      </w:r>
      <w:r w:rsidRPr="00230210">
        <w:rPr>
          <w:lang w:val="en-US"/>
        </w:rPr>
        <w:t xml:space="preserve"> </w:t>
      </w:r>
      <w:r w:rsidR="00AC7C21" w:rsidRPr="00230210">
        <w:rPr>
          <w:lang w:val="en-US"/>
        </w:rPr>
        <w:t>Is this work reasonable given</w:t>
      </w:r>
      <w:r w:rsidRPr="00230210">
        <w:rPr>
          <w:lang w:val="en-US"/>
        </w:rPr>
        <w:t xml:space="preserve"> the timeframe and with the cooperation of others that </w:t>
      </w:r>
      <w:r w:rsidR="00AC7C21" w:rsidRPr="00230210">
        <w:rPr>
          <w:lang w:val="en-US"/>
        </w:rPr>
        <w:t>has been</w:t>
      </w:r>
      <w:r w:rsidRPr="00230210">
        <w:rPr>
          <w:lang w:val="en-US"/>
        </w:rPr>
        <w:t xml:space="preserve"> envisioned, and what risks accompany these choices?</w:t>
      </w:r>
    </w:p>
    <w:p w14:paraId="5ED4E284" w14:textId="77777777" w:rsidR="00C82FD2" w:rsidRPr="00230210" w:rsidRDefault="00C82FD2" w:rsidP="00D62B88">
      <w:pPr>
        <w:pStyle w:val="Lijstalinea"/>
        <w:numPr>
          <w:ilvl w:val="0"/>
          <w:numId w:val="32"/>
        </w:numPr>
        <w:rPr>
          <w:lang w:val="en-US"/>
        </w:rPr>
      </w:pPr>
      <w:r w:rsidRPr="00230210">
        <w:rPr>
          <w:i/>
          <w:lang w:val="en-US"/>
        </w:rPr>
        <w:t>Completeness:</w:t>
      </w:r>
      <w:r w:rsidRPr="00230210">
        <w:rPr>
          <w:lang w:val="en-US"/>
        </w:rPr>
        <w:t xml:space="preserve"> Area all aspects of the phase(s) being undertaken clearly attended to, and if not, are the reasons for omission clear and compelling?</w:t>
      </w:r>
    </w:p>
    <w:p w14:paraId="2802D38C" w14:textId="77777777" w:rsidR="00BF0F2E" w:rsidRPr="00230210" w:rsidRDefault="00BF0F2E" w:rsidP="00C81917">
      <w:pPr>
        <w:rPr>
          <w:lang w:val="en-US"/>
        </w:rPr>
      </w:pPr>
    </w:p>
    <w:bookmarkEnd w:id="0"/>
    <w:p w14:paraId="0F7A636D" w14:textId="77777777" w:rsidR="00A5559A" w:rsidRPr="00230210" w:rsidRDefault="00A5559A" w:rsidP="00255E9C">
      <w:pPr>
        <w:rPr>
          <w:lang w:val="en-US"/>
        </w:rPr>
      </w:pPr>
      <w:r w:rsidRPr="00230210">
        <w:rPr>
          <w:b/>
          <w:lang w:val="en-US"/>
        </w:rPr>
        <w:t>Literature</w:t>
      </w:r>
    </w:p>
    <w:p w14:paraId="6544FD99" w14:textId="77777777" w:rsidR="00B16F92" w:rsidRPr="00230210" w:rsidRDefault="00B16F92" w:rsidP="00B16F92">
      <w:pPr>
        <w:ind w:left="709" w:hanging="709"/>
        <w:rPr>
          <w:lang w:val="en-US"/>
        </w:rPr>
      </w:pPr>
      <w:r w:rsidRPr="00230210">
        <w:rPr>
          <w:lang w:val="en-US"/>
        </w:rPr>
        <w:t>Required literature:</w:t>
      </w:r>
    </w:p>
    <w:p w14:paraId="22C1CED8" w14:textId="77777777" w:rsidR="005F2636" w:rsidRPr="00230210" w:rsidRDefault="00555F60" w:rsidP="00D62B88">
      <w:pPr>
        <w:pStyle w:val="Lijstalinea"/>
        <w:numPr>
          <w:ilvl w:val="0"/>
          <w:numId w:val="33"/>
        </w:numPr>
        <w:rPr>
          <w:lang w:val="en-US"/>
        </w:rPr>
      </w:pPr>
      <w:r>
        <w:rPr>
          <w:lang w:val="en-US"/>
        </w:rPr>
        <w:t>Textb</w:t>
      </w:r>
      <w:r w:rsidR="00B16F92" w:rsidRPr="00230210">
        <w:rPr>
          <w:lang w:val="en-US"/>
        </w:rPr>
        <w:t xml:space="preserve">ook (available in print or </w:t>
      </w:r>
      <w:r>
        <w:rPr>
          <w:lang w:val="en-US"/>
        </w:rPr>
        <w:t>as eBook</w:t>
      </w:r>
      <w:r w:rsidR="00B16F92" w:rsidRPr="00230210">
        <w:rPr>
          <w:lang w:val="en-US"/>
        </w:rPr>
        <w:t xml:space="preserve">): McKenney, S. &amp; Reeves, T. (2019). </w:t>
      </w:r>
      <w:r w:rsidR="00B16F92" w:rsidRPr="00230210">
        <w:rPr>
          <w:i/>
          <w:lang w:val="en-US"/>
        </w:rPr>
        <w:t>Conducting Educational Design Research</w:t>
      </w:r>
      <w:r w:rsidR="00B00C8C" w:rsidRPr="00B00C8C">
        <w:rPr>
          <w:lang w:val="en-US"/>
        </w:rPr>
        <w:t xml:space="preserve"> (2</w:t>
      </w:r>
      <w:r w:rsidR="00B00C8C" w:rsidRPr="00B00C8C">
        <w:rPr>
          <w:vertAlign w:val="superscript"/>
          <w:lang w:val="en-US"/>
        </w:rPr>
        <w:t>nd</w:t>
      </w:r>
      <w:r w:rsidR="00B00C8C" w:rsidRPr="00B00C8C">
        <w:rPr>
          <w:lang w:val="en-US"/>
        </w:rPr>
        <w:t xml:space="preserve"> Ed)</w:t>
      </w:r>
      <w:r w:rsidR="00B16F92" w:rsidRPr="00230210">
        <w:rPr>
          <w:i/>
          <w:lang w:val="en-US"/>
        </w:rPr>
        <w:t>.</w:t>
      </w:r>
      <w:r w:rsidR="00B16F92" w:rsidRPr="00230210">
        <w:rPr>
          <w:lang w:val="en-US"/>
        </w:rPr>
        <w:t xml:space="preserve"> London: Routledge.</w:t>
      </w:r>
    </w:p>
    <w:p w14:paraId="0028FC67" w14:textId="77777777" w:rsidR="00B16F92" w:rsidRPr="00230210" w:rsidRDefault="00555F60" w:rsidP="00D62B88">
      <w:pPr>
        <w:pStyle w:val="Lijstalinea"/>
        <w:numPr>
          <w:ilvl w:val="0"/>
          <w:numId w:val="33"/>
        </w:numPr>
        <w:rPr>
          <w:lang w:val="en-US"/>
        </w:rPr>
      </w:pPr>
      <w:r>
        <w:rPr>
          <w:lang w:val="en-US"/>
        </w:rPr>
        <w:t>Handbook</w:t>
      </w:r>
      <w:r w:rsidR="00B16F92" w:rsidRPr="00230210">
        <w:rPr>
          <w:lang w:val="en-US"/>
        </w:rPr>
        <w:t xml:space="preserve"> chapter (available electronically via Canvas): McKenney, S. &amp; Brand-Gruwel, S. (2018). Roles and competencies of educational design researchers: One framework and seven guidelines. In J. M. Spector, B. B. </w:t>
      </w:r>
      <w:proofErr w:type="spellStart"/>
      <w:r w:rsidR="00B16F92" w:rsidRPr="00230210">
        <w:rPr>
          <w:lang w:val="en-US"/>
        </w:rPr>
        <w:t>Lockee</w:t>
      </w:r>
      <w:proofErr w:type="spellEnd"/>
      <w:r w:rsidR="00B16F92" w:rsidRPr="00230210">
        <w:rPr>
          <w:lang w:val="en-US"/>
        </w:rPr>
        <w:t xml:space="preserve"> &amp; M. D. Childress (Eds.), </w:t>
      </w:r>
      <w:r w:rsidR="00B16F92" w:rsidRPr="00230210">
        <w:rPr>
          <w:i/>
          <w:lang w:val="en-US"/>
        </w:rPr>
        <w:t>Lear</w:t>
      </w:r>
      <w:r w:rsidR="00B16F92" w:rsidRPr="00230210">
        <w:rPr>
          <w:i/>
          <w:iCs/>
          <w:lang w:val="en-US"/>
        </w:rPr>
        <w:t>ning, design, and technology. An international compendium of theory, research, practice, and policy.</w:t>
      </w:r>
      <w:r w:rsidR="00B16F92" w:rsidRPr="00230210">
        <w:rPr>
          <w:lang w:val="en-US"/>
        </w:rPr>
        <w:t> London: Springer.</w:t>
      </w:r>
    </w:p>
    <w:p w14:paraId="3F67BD48" w14:textId="77777777" w:rsidR="00B16F92" w:rsidRPr="00230210" w:rsidRDefault="00B16F92" w:rsidP="00B16F92">
      <w:pPr>
        <w:ind w:left="709" w:hanging="709"/>
        <w:rPr>
          <w:lang w:val="en-US"/>
        </w:rPr>
      </w:pPr>
    </w:p>
    <w:p w14:paraId="09D5400A" w14:textId="1FAA1D4C" w:rsidR="004A475F" w:rsidRPr="00AA21A3" w:rsidRDefault="004A475F" w:rsidP="00B16F92">
      <w:pPr>
        <w:ind w:left="709" w:hanging="709"/>
        <w:rPr>
          <w:bCs/>
          <w:lang w:val="en-US"/>
        </w:rPr>
      </w:pPr>
      <w:r w:rsidRPr="00AA21A3">
        <w:rPr>
          <w:bCs/>
          <w:lang w:val="en-US"/>
        </w:rPr>
        <w:t>Reading</w:t>
      </w:r>
      <w:r w:rsidR="00AA21A3" w:rsidRPr="00AA21A3">
        <w:rPr>
          <w:bCs/>
          <w:lang w:val="en-US"/>
        </w:rPr>
        <w:t xml:space="preserve"> </w:t>
      </w:r>
      <w:r w:rsidR="00AA21A3">
        <w:rPr>
          <w:bCs/>
          <w:lang w:val="en-US"/>
        </w:rPr>
        <w:t>pace:</w:t>
      </w:r>
    </w:p>
    <w:p w14:paraId="55066911" w14:textId="77777777" w:rsidR="004A475F" w:rsidRPr="00230210" w:rsidRDefault="00B16F92" w:rsidP="00D62B88">
      <w:pPr>
        <w:pStyle w:val="Lijstalinea"/>
        <w:numPr>
          <w:ilvl w:val="0"/>
          <w:numId w:val="34"/>
        </w:numPr>
        <w:rPr>
          <w:lang w:val="en-US"/>
        </w:rPr>
      </w:pPr>
      <w:r w:rsidRPr="00230210">
        <w:rPr>
          <w:lang w:val="en-US"/>
        </w:rPr>
        <w:t xml:space="preserve">Required before the course: </w:t>
      </w:r>
      <w:r w:rsidR="00555F60">
        <w:rPr>
          <w:lang w:val="en-US"/>
        </w:rPr>
        <w:t>Textbook c</w:t>
      </w:r>
      <w:r w:rsidRPr="00230210">
        <w:rPr>
          <w:lang w:val="en-US"/>
        </w:rPr>
        <w:t>hapters 1-3</w:t>
      </w:r>
      <w:r w:rsidR="00BA1617" w:rsidRPr="00230210">
        <w:rPr>
          <w:lang w:val="en-US"/>
        </w:rPr>
        <w:t xml:space="preserve">; </w:t>
      </w:r>
      <w:r w:rsidR="00555F60">
        <w:rPr>
          <w:lang w:val="en-US"/>
        </w:rPr>
        <w:t>handbook chapter</w:t>
      </w:r>
    </w:p>
    <w:p w14:paraId="71F99C2C" w14:textId="6AA91D32" w:rsidR="004A475F" w:rsidRPr="00230210" w:rsidRDefault="00B16F92" w:rsidP="00D62B88">
      <w:pPr>
        <w:pStyle w:val="Lijstalinea"/>
        <w:numPr>
          <w:ilvl w:val="0"/>
          <w:numId w:val="34"/>
        </w:numPr>
        <w:rPr>
          <w:lang w:val="en-US"/>
        </w:rPr>
      </w:pPr>
      <w:r w:rsidRPr="00230210">
        <w:rPr>
          <w:lang w:val="en-US"/>
        </w:rPr>
        <w:t xml:space="preserve">Required during the course: </w:t>
      </w:r>
      <w:r w:rsidR="00555F60">
        <w:rPr>
          <w:lang w:val="en-US"/>
        </w:rPr>
        <w:t>Textbook c</w:t>
      </w:r>
      <w:r w:rsidRPr="00230210">
        <w:rPr>
          <w:lang w:val="en-US"/>
        </w:rPr>
        <w:t>hapter</w:t>
      </w:r>
      <w:r w:rsidR="00555F60">
        <w:rPr>
          <w:lang w:val="en-US"/>
        </w:rPr>
        <w:t>s</w:t>
      </w:r>
      <w:r w:rsidRPr="00230210">
        <w:rPr>
          <w:lang w:val="en-US"/>
        </w:rPr>
        <w:t xml:space="preserve"> 4-</w:t>
      </w:r>
      <w:r w:rsidR="00716198">
        <w:rPr>
          <w:lang w:val="en-US"/>
        </w:rPr>
        <w:t>8</w:t>
      </w:r>
    </w:p>
    <w:p w14:paraId="0FE92C83" w14:textId="72044AC6" w:rsidR="00A5559A" w:rsidRPr="00DC33C6" w:rsidRDefault="004A475F" w:rsidP="00DC33C6">
      <w:pPr>
        <w:pStyle w:val="Lijstalinea"/>
        <w:numPr>
          <w:ilvl w:val="0"/>
          <w:numId w:val="34"/>
        </w:numPr>
        <w:rPr>
          <w:lang w:val="en-US"/>
        </w:rPr>
      </w:pPr>
      <w:r w:rsidRPr="00230210">
        <w:rPr>
          <w:lang w:val="en-US"/>
        </w:rPr>
        <w:t>Optional</w:t>
      </w:r>
      <w:r w:rsidR="00B16F92" w:rsidRPr="00230210">
        <w:rPr>
          <w:lang w:val="en-US"/>
        </w:rPr>
        <w:t>: Chapter</w:t>
      </w:r>
      <w:r w:rsidR="00716198">
        <w:rPr>
          <w:lang w:val="en-US"/>
        </w:rPr>
        <w:t>s 9 and</w:t>
      </w:r>
      <w:r w:rsidR="00555F60">
        <w:rPr>
          <w:lang w:val="en-US"/>
        </w:rPr>
        <w:t xml:space="preserve"> </w:t>
      </w:r>
      <w:r w:rsidR="00B16F92" w:rsidRPr="00230210">
        <w:rPr>
          <w:lang w:val="en-US"/>
        </w:rPr>
        <w:t>10</w:t>
      </w:r>
    </w:p>
    <w:sectPr w:rsidR="00A5559A" w:rsidRPr="00DC33C6" w:rsidSect="00235B73">
      <w:type w:val="continuous"/>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FA1C" w14:textId="77777777" w:rsidR="00850119" w:rsidRDefault="00850119" w:rsidP="00014DFE">
      <w:r>
        <w:separator/>
      </w:r>
    </w:p>
  </w:endnote>
  <w:endnote w:type="continuationSeparator" w:id="0">
    <w:p w14:paraId="5B5DA342" w14:textId="77777777" w:rsidR="00850119" w:rsidRDefault="00850119" w:rsidP="0001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568787"/>
      <w:docPartObj>
        <w:docPartGallery w:val="Page Numbers (Bottom of Page)"/>
        <w:docPartUnique/>
      </w:docPartObj>
    </w:sdtPr>
    <w:sdtEndPr/>
    <w:sdtContent>
      <w:p w14:paraId="7259DA15" w14:textId="77777777" w:rsidR="00590317" w:rsidRDefault="00590317">
        <w:pPr>
          <w:pStyle w:val="Voettekst"/>
          <w:jc w:val="right"/>
        </w:pPr>
        <w:r>
          <w:fldChar w:fldCharType="begin"/>
        </w:r>
        <w:r>
          <w:instrText>PAGE   \* MERGEFORMAT</w:instrText>
        </w:r>
        <w:r>
          <w:fldChar w:fldCharType="separate"/>
        </w:r>
        <w:r w:rsidR="00525DEF">
          <w:rPr>
            <w:noProof/>
          </w:rPr>
          <w:t>1</w:t>
        </w:r>
        <w:r>
          <w:fldChar w:fldCharType="end"/>
        </w:r>
      </w:p>
    </w:sdtContent>
  </w:sdt>
  <w:p w14:paraId="7C10428C" w14:textId="77777777" w:rsidR="00590317" w:rsidRDefault="005903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81C4E" w14:textId="77777777" w:rsidR="00850119" w:rsidRDefault="00850119" w:rsidP="00014DFE">
      <w:r>
        <w:separator/>
      </w:r>
    </w:p>
  </w:footnote>
  <w:footnote w:type="continuationSeparator" w:id="0">
    <w:p w14:paraId="28D9A4BD" w14:textId="77777777" w:rsidR="00850119" w:rsidRDefault="00850119" w:rsidP="00014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F50"/>
    <w:multiLevelType w:val="hybridMultilevel"/>
    <w:tmpl w:val="48E4D512"/>
    <w:lvl w:ilvl="0" w:tplc="2AE62862">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BC2CBD"/>
    <w:multiLevelType w:val="hybridMultilevel"/>
    <w:tmpl w:val="B1DE385A"/>
    <w:lvl w:ilvl="0" w:tplc="2AE62862">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6E0529"/>
    <w:multiLevelType w:val="hybridMultilevel"/>
    <w:tmpl w:val="87CC3ACE"/>
    <w:lvl w:ilvl="0" w:tplc="2DBA9A5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51C"/>
    <w:multiLevelType w:val="hybridMultilevel"/>
    <w:tmpl w:val="20E66A3A"/>
    <w:lvl w:ilvl="0" w:tplc="9AA2DA5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8C7FD8"/>
    <w:multiLevelType w:val="hybridMultilevel"/>
    <w:tmpl w:val="C58E4B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07505A"/>
    <w:multiLevelType w:val="hybridMultilevel"/>
    <w:tmpl w:val="886ACC34"/>
    <w:lvl w:ilvl="0" w:tplc="2AE62862">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6A54FB"/>
    <w:multiLevelType w:val="hybridMultilevel"/>
    <w:tmpl w:val="D17046B0"/>
    <w:lvl w:ilvl="0" w:tplc="2AE6286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9128A"/>
    <w:multiLevelType w:val="hybridMultilevel"/>
    <w:tmpl w:val="A0AC5718"/>
    <w:lvl w:ilvl="0" w:tplc="9AA2DA56">
      <w:numFmt w:val="bullet"/>
      <w:lvlText w:val="-"/>
      <w:lvlJc w:val="left"/>
      <w:pPr>
        <w:ind w:left="720" w:hanging="360"/>
      </w:pPr>
      <w:rPr>
        <w:rFonts w:ascii="Calibri" w:eastAsia="Calibri" w:hAnsi="Calibri"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129C16A9"/>
    <w:multiLevelType w:val="hybridMultilevel"/>
    <w:tmpl w:val="EF36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14AF7"/>
    <w:multiLevelType w:val="hybridMultilevel"/>
    <w:tmpl w:val="3634C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145C04"/>
    <w:multiLevelType w:val="multilevel"/>
    <w:tmpl w:val="94FA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C15276"/>
    <w:multiLevelType w:val="hybridMultilevel"/>
    <w:tmpl w:val="9DEE3792"/>
    <w:lvl w:ilvl="0" w:tplc="2DBA9A5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816BD"/>
    <w:multiLevelType w:val="hybridMultilevel"/>
    <w:tmpl w:val="2CC4CE1C"/>
    <w:lvl w:ilvl="0" w:tplc="2AE62862">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2B3E6B"/>
    <w:multiLevelType w:val="hybridMultilevel"/>
    <w:tmpl w:val="80D60CFE"/>
    <w:lvl w:ilvl="0" w:tplc="2AE62862">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283E0C"/>
    <w:multiLevelType w:val="hybridMultilevel"/>
    <w:tmpl w:val="1E5C170E"/>
    <w:lvl w:ilvl="0" w:tplc="2AE62862">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3F2363"/>
    <w:multiLevelType w:val="hybridMultilevel"/>
    <w:tmpl w:val="A27CF366"/>
    <w:lvl w:ilvl="0" w:tplc="2AE62862">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34776F"/>
    <w:multiLevelType w:val="hybridMultilevel"/>
    <w:tmpl w:val="261C88DA"/>
    <w:lvl w:ilvl="0" w:tplc="2B8AC370">
      <w:numFmt w:val="bullet"/>
      <w:lvlText w:val="-"/>
      <w:lvlJc w:val="left"/>
      <w:pPr>
        <w:ind w:left="1060" w:hanging="70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918F4"/>
    <w:multiLevelType w:val="hybridMultilevel"/>
    <w:tmpl w:val="7856DC7C"/>
    <w:lvl w:ilvl="0" w:tplc="B22613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491355"/>
    <w:multiLevelType w:val="hybridMultilevel"/>
    <w:tmpl w:val="CE02AECC"/>
    <w:lvl w:ilvl="0" w:tplc="2AE6286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86435"/>
    <w:multiLevelType w:val="hybridMultilevel"/>
    <w:tmpl w:val="19E0160E"/>
    <w:lvl w:ilvl="0" w:tplc="B0E48F1A">
      <w:start w:val="1"/>
      <w:numFmt w:val="bullet"/>
      <w:lvlText w:val=""/>
      <w:lvlJc w:val="left"/>
      <w:pPr>
        <w:tabs>
          <w:tab w:val="num" w:pos="510"/>
        </w:tabs>
        <w:ind w:left="510" w:hanging="15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D234DE"/>
    <w:multiLevelType w:val="hybridMultilevel"/>
    <w:tmpl w:val="BEB006AA"/>
    <w:lvl w:ilvl="0" w:tplc="2AE62862">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9C96A73"/>
    <w:multiLevelType w:val="hybridMultilevel"/>
    <w:tmpl w:val="09CAFFF0"/>
    <w:lvl w:ilvl="0" w:tplc="552C0C44">
      <w:start w:val="1"/>
      <w:numFmt w:val="bullet"/>
      <w:lvlText w:val=""/>
      <w:lvlJc w:val="left"/>
      <w:pPr>
        <w:tabs>
          <w:tab w:val="num" w:pos="720"/>
        </w:tabs>
        <w:ind w:left="720" w:hanging="360"/>
      </w:pPr>
      <w:rPr>
        <w:rFonts w:ascii="Wingdings" w:hAnsi="Wingdings" w:hint="default"/>
      </w:rPr>
    </w:lvl>
    <w:lvl w:ilvl="1" w:tplc="DACAF0C4" w:tentative="1">
      <w:start w:val="1"/>
      <w:numFmt w:val="bullet"/>
      <w:lvlText w:val=""/>
      <w:lvlJc w:val="left"/>
      <w:pPr>
        <w:tabs>
          <w:tab w:val="num" w:pos="1440"/>
        </w:tabs>
        <w:ind w:left="1440" w:hanging="360"/>
      </w:pPr>
      <w:rPr>
        <w:rFonts w:ascii="Wingdings" w:hAnsi="Wingdings" w:hint="default"/>
      </w:rPr>
    </w:lvl>
    <w:lvl w:ilvl="2" w:tplc="45508DF2" w:tentative="1">
      <w:start w:val="1"/>
      <w:numFmt w:val="bullet"/>
      <w:lvlText w:val=""/>
      <w:lvlJc w:val="left"/>
      <w:pPr>
        <w:tabs>
          <w:tab w:val="num" w:pos="2160"/>
        </w:tabs>
        <w:ind w:left="2160" w:hanging="360"/>
      </w:pPr>
      <w:rPr>
        <w:rFonts w:ascii="Wingdings" w:hAnsi="Wingdings" w:hint="default"/>
      </w:rPr>
    </w:lvl>
    <w:lvl w:ilvl="3" w:tplc="27A2B680" w:tentative="1">
      <w:start w:val="1"/>
      <w:numFmt w:val="bullet"/>
      <w:lvlText w:val=""/>
      <w:lvlJc w:val="left"/>
      <w:pPr>
        <w:tabs>
          <w:tab w:val="num" w:pos="2880"/>
        </w:tabs>
        <w:ind w:left="2880" w:hanging="360"/>
      </w:pPr>
      <w:rPr>
        <w:rFonts w:ascii="Wingdings" w:hAnsi="Wingdings" w:hint="default"/>
      </w:rPr>
    </w:lvl>
    <w:lvl w:ilvl="4" w:tplc="F404E740" w:tentative="1">
      <w:start w:val="1"/>
      <w:numFmt w:val="bullet"/>
      <w:lvlText w:val=""/>
      <w:lvlJc w:val="left"/>
      <w:pPr>
        <w:tabs>
          <w:tab w:val="num" w:pos="3600"/>
        </w:tabs>
        <w:ind w:left="3600" w:hanging="360"/>
      </w:pPr>
      <w:rPr>
        <w:rFonts w:ascii="Wingdings" w:hAnsi="Wingdings" w:hint="default"/>
      </w:rPr>
    </w:lvl>
    <w:lvl w:ilvl="5" w:tplc="33F47950" w:tentative="1">
      <w:start w:val="1"/>
      <w:numFmt w:val="bullet"/>
      <w:lvlText w:val=""/>
      <w:lvlJc w:val="left"/>
      <w:pPr>
        <w:tabs>
          <w:tab w:val="num" w:pos="4320"/>
        </w:tabs>
        <w:ind w:left="4320" w:hanging="360"/>
      </w:pPr>
      <w:rPr>
        <w:rFonts w:ascii="Wingdings" w:hAnsi="Wingdings" w:hint="default"/>
      </w:rPr>
    </w:lvl>
    <w:lvl w:ilvl="6" w:tplc="813C4926" w:tentative="1">
      <w:start w:val="1"/>
      <w:numFmt w:val="bullet"/>
      <w:lvlText w:val=""/>
      <w:lvlJc w:val="left"/>
      <w:pPr>
        <w:tabs>
          <w:tab w:val="num" w:pos="5040"/>
        </w:tabs>
        <w:ind w:left="5040" w:hanging="360"/>
      </w:pPr>
      <w:rPr>
        <w:rFonts w:ascii="Wingdings" w:hAnsi="Wingdings" w:hint="default"/>
      </w:rPr>
    </w:lvl>
    <w:lvl w:ilvl="7" w:tplc="B1EEABAA" w:tentative="1">
      <w:start w:val="1"/>
      <w:numFmt w:val="bullet"/>
      <w:lvlText w:val=""/>
      <w:lvlJc w:val="left"/>
      <w:pPr>
        <w:tabs>
          <w:tab w:val="num" w:pos="5760"/>
        </w:tabs>
        <w:ind w:left="5760" w:hanging="360"/>
      </w:pPr>
      <w:rPr>
        <w:rFonts w:ascii="Wingdings" w:hAnsi="Wingdings" w:hint="default"/>
      </w:rPr>
    </w:lvl>
    <w:lvl w:ilvl="8" w:tplc="1A3CAFA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F15ECC"/>
    <w:multiLevelType w:val="hybridMultilevel"/>
    <w:tmpl w:val="EDCE9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0191A7C"/>
    <w:multiLevelType w:val="hybridMultilevel"/>
    <w:tmpl w:val="55842082"/>
    <w:lvl w:ilvl="0" w:tplc="2DBA9A5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9E360E"/>
    <w:multiLevelType w:val="hybridMultilevel"/>
    <w:tmpl w:val="F0E2C4D8"/>
    <w:lvl w:ilvl="0" w:tplc="2AE62862">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B42DE6"/>
    <w:multiLevelType w:val="hybridMultilevel"/>
    <w:tmpl w:val="3D8202EC"/>
    <w:lvl w:ilvl="0" w:tplc="2AE6286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E86F3A"/>
    <w:multiLevelType w:val="hybridMultilevel"/>
    <w:tmpl w:val="70F01C22"/>
    <w:lvl w:ilvl="0" w:tplc="EE026E0E">
      <w:start w:val="2"/>
      <w:numFmt w:val="bullet"/>
      <w:lvlText w:val="-"/>
      <w:lvlJc w:val="left"/>
      <w:pPr>
        <w:ind w:left="720" w:hanging="360"/>
      </w:pPr>
      <w:rPr>
        <w:rFonts w:ascii="Verdana" w:eastAsia="Times New Roman" w:hAnsi="Verdan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82FE0"/>
    <w:multiLevelType w:val="hybridMultilevel"/>
    <w:tmpl w:val="A17211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24D6DC6"/>
    <w:multiLevelType w:val="hybridMultilevel"/>
    <w:tmpl w:val="34445E10"/>
    <w:lvl w:ilvl="0" w:tplc="D224459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64654CD7"/>
    <w:multiLevelType w:val="multilevel"/>
    <w:tmpl w:val="3ABE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F739DB"/>
    <w:multiLevelType w:val="hybridMultilevel"/>
    <w:tmpl w:val="9CC6DC92"/>
    <w:lvl w:ilvl="0" w:tplc="2AE62862">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14F3BBB"/>
    <w:multiLevelType w:val="hybridMultilevel"/>
    <w:tmpl w:val="4B6861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28C355C"/>
    <w:multiLevelType w:val="hybridMultilevel"/>
    <w:tmpl w:val="A59490BA"/>
    <w:lvl w:ilvl="0" w:tplc="D852714C">
      <w:start w:val="1"/>
      <w:numFmt w:val="bullet"/>
      <w:lvlText w:val=""/>
      <w:lvlJc w:val="left"/>
      <w:pPr>
        <w:tabs>
          <w:tab w:val="num" w:pos="720"/>
        </w:tabs>
        <w:ind w:left="720" w:hanging="360"/>
      </w:pPr>
      <w:rPr>
        <w:rFonts w:ascii="Wingdings" w:hAnsi="Wingdings" w:hint="default"/>
      </w:rPr>
    </w:lvl>
    <w:lvl w:ilvl="1" w:tplc="FEF6CF40" w:tentative="1">
      <w:start w:val="1"/>
      <w:numFmt w:val="bullet"/>
      <w:lvlText w:val=""/>
      <w:lvlJc w:val="left"/>
      <w:pPr>
        <w:tabs>
          <w:tab w:val="num" w:pos="1440"/>
        </w:tabs>
        <w:ind w:left="1440" w:hanging="360"/>
      </w:pPr>
      <w:rPr>
        <w:rFonts w:ascii="Wingdings" w:hAnsi="Wingdings" w:hint="default"/>
      </w:rPr>
    </w:lvl>
    <w:lvl w:ilvl="2" w:tplc="56489A50" w:tentative="1">
      <w:start w:val="1"/>
      <w:numFmt w:val="bullet"/>
      <w:lvlText w:val=""/>
      <w:lvlJc w:val="left"/>
      <w:pPr>
        <w:tabs>
          <w:tab w:val="num" w:pos="2160"/>
        </w:tabs>
        <w:ind w:left="2160" w:hanging="360"/>
      </w:pPr>
      <w:rPr>
        <w:rFonts w:ascii="Wingdings" w:hAnsi="Wingdings" w:hint="default"/>
      </w:rPr>
    </w:lvl>
    <w:lvl w:ilvl="3" w:tplc="640803A6" w:tentative="1">
      <w:start w:val="1"/>
      <w:numFmt w:val="bullet"/>
      <w:lvlText w:val=""/>
      <w:lvlJc w:val="left"/>
      <w:pPr>
        <w:tabs>
          <w:tab w:val="num" w:pos="2880"/>
        </w:tabs>
        <w:ind w:left="2880" w:hanging="360"/>
      </w:pPr>
      <w:rPr>
        <w:rFonts w:ascii="Wingdings" w:hAnsi="Wingdings" w:hint="default"/>
      </w:rPr>
    </w:lvl>
    <w:lvl w:ilvl="4" w:tplc="3BF0D2DA" w:tentative="1">
      <w:start w:val="1"/>
      <w:numFmt w:val="bullet"/>
      <w:lvlText w:val=""/>
      <w:lvlJc w:val="left"/>
      <w:pPr>
        <w:tabs>
          <w:tab w:val="num" w:pos="3600"/>
        </w:tabs>
        <w:ind w:left="3600" w:hanging="360"/>
      </w:pPr>
      <w:rPr>
        <w:rFonts w:ascii="Wingdings" w:hAnsi="Wingdings" w:hint="default"/>
      </w:rPr>
    </w:lvl>
    <w:lvl w:ilvl="5" w:tplc="7AA0DDA8" w:tentative="1">
      <w:start w:val="1"/>
      <w:numFmt w:val="bullet"/>
      <w:lvlText w:val=""/>
      <w:lvlJc w:val="left"/>
      <w:pPr>
        <w:tabs>
          <w:tab w:val="num" w:pos="4320"/>
        </w:tabs>
        <w:ind w:left="4320" w:hanging="360"/>
      </w:pPr>
      <w:rPr>
        <w:rFonts w:ascii="Wingdings" w:hAnsi="Wingdings" w:hint="default"/>
      </w:rPr>
    </w:lvl>
    <w:lvl w:ilvl="6" w:tplc="063EE91E" w:tentative="1">
      <w:start w:val="1"/>
      <w:numFmt w:val="bullet"/>
      <w:lvlText w:val=""/>
      <w:lvlJc w:val="left"/>
      <w:pPr>
        <w:tabs>
          <w:tab w:val="num" w:pos="5040"/>
        </w:tabs>
        <w:ind w:left="5040" w:hanging="360"/>
      </w:pPr>
      <w:rPr>
        <w:rFonts w:ascii="Wingdings" w:hAnsi="Wingdings" w:hint="default"/>
      </w:rPr>
    </w:lvl>
    <w:lvl w:ilvl="7" w:tplc="E384C12E" w:tentative="1">
      <w:start w:val="1"/>
      <w:numFmt w:val="bullet"/>
      <w:lvlText w:val=""/>
      <w:lvlJc w:val="left"/>
      <w:pPr>
        <w:tabs>
          <w:tab w:val="num" w:pos="5760"/>
        </w:tabs>
        <w:ind w:left="5760" w:hanging="360"/>
      </w:pPr>
      <w:rPr>
        <w:rFonts w:ascii="Wingdings" w:hAnsi="Wingdings" w:hint="default"/>
      </w:rPr>
    </w:lvl>
    <w:lvl w:ilvl="8" w:tplc="B6149A4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793493"/>
    <w:multiLevelType w:val="hybridMultilevel"/>
    <w:tmpl w:val="53C63EC8"/>
    <w:lvl w:ilvl="0" w:tplc="2AE6286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03FC3"/>
    <w:multiLevelType w:val="hybridMultilevel"/>
    <w:tmpl w:val="BBC898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BC12F1"/>
    <w:multiLevelType w:val="hybridMultilevel"/>
    <w:tmpl w:val="9DF097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1631754">
    <w:abstractNumId w:val="2"/>
  </w:num>
  <w:num w:numId="2" w16cid:durableId="1812014605">
    <w:abstractNumId w:val="10"/>
  </w:num>
  <w:num w:numId="3" w16cid:durableId="285235480">
    <w:abstractNumId w:val="23"/>
  </w:num>
  <w:num w:numId="4" w16cid:durableId="966163414">
    <w:abstractNumId w:val="17"/>
  </w:num>
  <w:num w:numId="5" w16cid:durableId="643045515">
    <w:abstractNumId w:val="11"/>
  </w:num>
  <w:num w:numId="6" w16cid:durableId="524833875">
    <w:abstractNumId w:val="31"/>
  </w:num>
  <w:num w:numId="7" w16cid:durableId="1349018444">
    <w:abstractNumId w:val="27"/>
  </w:num>
  <w:num w:numId="8" w16cid:durableId="1074427394">
    <w:abstractNumId w:val="4"/>
  </w:num>
  <w:num w:numId="9" w16cid:durableId="1348829011">
    <w:abstractNumId w:val="22"/>
  </w:num>
  <w:num w:numId="10" w16cid:durableId="1205947584">
    <w:abstractNumId w:val="35"/>
  </w:num>
  <w:num w:numId="11" w16cid:durableId="1265114261">
    <w:abstractNumId w:val="0"/>
  </w:num>
  <w:num w:numId="12" w16cid:durableId="336268608">
    <w:abstractNumId w:val="28"/>
  </w:num>
  <w:num w:numId="13" w16cid:durableId="1500609226">
    <w:abstractNumId w:val="19"/>
  </w:num>
  <w:num w:numId="14" w16cid:durableId="930815172">
    <w:abstractNumId w:val="7"/>
  </w:num>
  <w:num w:numId="15" w16cid:durableId="1295602270">
    <w:abstractNumId w:val="3"/>
  </w:num>
  <w:num w:numId="16" w16cid:durableId="1879975969">
    <w:abstractNumId w:val="32"/>
  </w:num>
  <w:num w:numId="17" w16cid:durableId="1478373821">
    <w:abstractNumId w:val="21"/>
  </w:num>
  <w:num w:numId="18" w16cid:durableId="90199534">
    <w:abstractNumId w:val="1"/>
  </w:num>
  <w:num w:numId="19" w16cid:durableId="1217085531">
    <w:abstractNumId w:val="34"/>
  </w:num>
  <w:num w:numId="20" w16cid:durableId="1972207444">
    <w:abstractNumId w:val="33"/>
  </w:num>
  <w:num w:numId="21" w16cid:durableId="172500928">
    <w:abstractNumId w:val="8"/>
  </w:num>
  <w:num w:numId="22" w16cid:durableId="1888489334">
    <w:abstractNumId w:val="9"/>
  </w:num>
  <w:num w:numId="23" w16cid:durableId="1518497493">
    <w:abstractNumId w:val="6"/>
  </w:num>
  <w:num w:numId="24" w16cid:durableId="1156536033">
    <w:abstractNumId w:val="16"/>
  </w:num>
  <w:num w:numId="25" w16cid:durableId="1440877773">
    <w:abstractNumId w:val="18"/>
  </w:num>
  <w:num w:numId="26" w16cid:durableId="1183010859">
    <w:abstractNumId w:val="15"/>
  </w:num>
  <w:num w:numId="27" w16cid:durableId="2132626909">
    <w:abstractNumId w:val="30"/>
  </w:num>
  <w:num w:numId="28" w16cid:durableId="860898680">
    <w:abstractNumId w:val="14"/>
  </w:num>
  <w:num w:numId="29" w16cid:durableId="354768151">
    <w:abstractNumId w:val="24"/>
  </w:num>
  <w:num w:numId="30" w16cid:durableId="2008288216">
    <w:abstractNumId w:val="5"/>
  </w:num>
  <w:num w:numId="31" w16cid:durableId="281305422">
    <w:abstractNumId w:val="13"/>
  </w:num>
  <w:num w:numId="32" w16cid:durableId="624433733">
    <w:abstractNumId w:val="25"/>
  </w:num>
  <w:num w:numId="33" w16cid:durableId="1196890164">
    <w:abstractNumId w:val="12"/>
  </w:num>
  <w:num w:numId="34" w16cid:durableId="2061976259">
    <w:abstractNumId w:val="20"/>
  </w:num>
  <w:num w:numId="35" w16cid:durableId="1029337961">
    <w:abstractNumId w:val="26"/>
  </w:num>
  <w:num w:numId="36" w16cid:durableId="1899855426">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7" w16cid:durableId="877006671">
    <w:abstractNumId w:val="29"/>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A13"/>
    <w:rsid w:val="00014DFE"/>
    <w:rsid w:val="00037BCC"/>
    <w:rsid w:val="000533CF"/>
    <w:rsid w:val="0006220B"/>
    <w:rsid w:val="000661C0"/>
    <w:rsid w:val="0008719E"/>
    <w:rsid w:val="000C7812"/>
    <w:rsid w:val="000E167D"/>
    <w:rsid w:val="000F174B"/>
    <w:rsid w:val="000F2B88"/>
    <w:rsid w:val="000F3081"/>
    <w:rsid w:val="001115E1"/>
    <w:rsid w:val="001130FC"/>
    <w:rsid w:val="00113E19"/>
    <w:rsid w:val="0011591B"/>
    <w:rsid w:val="00127752"/>
    <w:rsid w:val="001555B4"/>
    <w:rsid w:val="001575B0"/>
    <w:rsid w:val="001633E3"/>
    <w:rsid w:val="0017425A"/>
    <w:rsid w:val="0017522B"/>
    <w:rsid w:val="00182B37"/>
    <w:rsid w:val="00186DDB"/>
    <w:rsid w:val="00191A50"/>
    <w:rsid w:val="001A5228"/>
    <w:rsid w:val="001B218B"/>
    <w:rsid w:val="001B4DD6"/>
    <w:rsid w:val="001B5ECA"/>
    <w:rsid w:val="001E655B"/>
    <w:rsid w:val="001F1BA5"/>
    <w:rsid w:val="002059DF"/>
    <w:rsid w:val="00215526"/>
    <w:rsid w:val="002164CD"/>
    <w:rsid w:val="002223D6"/>
    <w:rsid w:val="00222FFB"/>
    <w:rsid w:val="00230210"/>
    <w:rsid w:val="002302FE"/>
    <w:rsid w:val="00230E23"/>
    <w:rsid w:val="0023360A"/>
    <w:rsid w:val="00235B73"/>
    <w:rsid w:val="0024736B"/>
    <w:rsid w:val="00255E9C"/>
    <w:rsid w:val="00257299"/>
    <w:rsid w:val="00274674"/>
    <w:rsid w:val="00280C29"/>
    <w:rsid w:val="00295C39"/>
    <w:rsid w:val="002C45BE"/>
    <w:rsid w:val="002D16F0"/>
    <w:rsid w:val="002E1F3A"/>
    <w:rsid w:val="002F38D3"/>
    <w:rsid w:val="0030356D"/>
    <w:rsid w:val="003103C5"/>
    <w:rsid w:val="0032273D"/>
    <w:rsid w:val="0032399A"/>
    <w:rsid w:val="003316EE"/>
    <w:rsid w:val="0034567F"/>
    <w:rsid w:val="0039157B"/>
    <w:rsid w:val="00392094"/>
    <w:rsid w:val="00392DFD"/>
    <w:rsid w:val="003B5CDE"/>
    <w:rsid w:val="003C445A"/>
    <w:rsid w:val="003C67F6"/>
    <w:rsid w:val="003D23AF"/>
    <w:rsid w:val="003D491C"/>
    <w:rsid w:val="00405DE2"/>
    <w:rsid w:val="0041518B"/>
    <w:rsid w:val="0043548A"/>
    <w:rsid w:val="00451864"/>
    <w:rsid w:val="00460A31"/>
    <w:rsid w:val="0046276C"/>
    <w:rsid w:val="00475880"/>
    <w:rsid w:val="004A475F"/>
    <w:rsid w:val="004B5449"/>
    <w:rsid w:val="004E0899"/>
    <w:rsid w:val="004F1E74"/>
    <w:rsid w:val="00500A68"/>
    <w:rsid w:val="005039DE"/>
    <w:rsid w:val="0051384A"/>
    <w:rsid w:val="00525DEF"/>
    <w:rsid w:val="005541EA"/>
    <w:rsid w:val="0055566C"/>
    <w:rsid w:val="00555F60"/>
    <w:rsid w:val="00586E07"/>
    <w:rsid w:val="00590317"/>
    <w:rsid w:val="0059273D"/>
    <w:rsid w:val="005B3C55"/>
    <w:rsid w:val="005B772C"/>
    <w:rsid w:val="005D1018"/>
    <w:rsid w:val="005D479B"/>
    <w:rsid w:val="005D6263"/>
    <w:rsid w:val="005F2636"/>
    <w:rsid w:val="00617D01"/>
    <w:rsid w:val="00627BF9"/>
    <w:rsid w:val="00632547"/>
    <w:rsid w:val="006464B9"/>
    <w:rsid w:val="006520B2"/>
    <w:rsid w:val="00683FDD"/>
    <w:rsid w:val="00684F0A"/>
    <w:rsid w:val="006B21BF"/>
    <w:rsid w:val="006B2C79"/>
    <w:rsid w:val="006B333A"/>
    <w:rsid w:val="006C764F"/>
    <w:rsid w:val="006D3FFD"/>
    <w:rsid w:val="006D7E36"/>
    <w:rsid w:val="006E3C07"/>
    <w:rsid w:val="00716198"/>
    <w:rsid w:val="00716DB5"/>
    <w:rsid w:val="007401D3"/>
    <w:rsid w:val="00744A77"/>
    <w:rsid w:val="00756B83"/>
    <w:rsid w:val="007864AE"/>
    <w:rsid w:val="00793F01"/>
    <w:rsid w:val="007B18A4"/>
    <w:rsid w:val="007B5E27"/>
    <w:rsid w:val="00810814"/>
    <w:rsid w:val="00826418"/>
    <w:rsid w:val="00834DE2"/>
    <w:rsid w:val="00850119"/>
    <w:rsid w:val="0085436A"/>
    <w:rsid w:val="00856BB1"/>
    <w:rsid w:val="00861D63"/>
    <w:rsid w:val="00864A23"/>
    <w:rsid w:val="00897471"/>
    <w:rsid w:val="008B2424"/>
    <w:rsid w:val="008D09AE"/>
    <w:rsid w:val="008F1629"/>
    <w:rsid w:val="00916B7B"/>
    <w:rsid w:val="0092064F"/>
    <w:rsid w:val="00920C70"/>
    <w:rsid w:val="009351F1"/>
    <w:rsid w:val="00941943"/>
    <w:rsid w:val="00947A29"/>
    <w:rsid w:val="009509E4"/>
    <w:rsid w:val="00971CE6"/>
    <w:rsid w:val="00973D2A"/>
    <w:rsid w:val="00981BF3"/>
    <w:rsid w:val="00984716"/>
    <w:rsid w:val="009B5933"/>
    <w:rsid w:val="009E1374"/>
    <w:rsid w:val="00A07AC0"/>
    <w:rsid w:val="00A4105F"/>
    <w:rsid w:val="00A43235"/>
    <w:rsid w:val="00A5559A"/>
    <w:rsid w:val="00A65578"/>
    <w:rsid w:val="00A73AC6"/>
    <w:rsid w:val="00AA21A3"/>
    <w:rsid w:val="00AC7C21"/>
    <w:rsid w:val="00AD4D57"/>
    <w:rsid w:val="00AD7ADD"/>
    <w:rsid w:val="00AE7503"/>
    <w:rsid w:val="00AF33DB"/>
    <w:rsid w:val="00AF4DB3"/>
    <w:rsid w:val="00AF6B6E"/>
    <w:rsid w:val="00B00C8C"/>
    <w:rsid w:val="00B13882"/>
    <w:rsid w:val="00B16F92"/>
    <w:rsid w:val="00B42980"/>
    <w:rsid w:val="00B5510F"/>
    <w:rsid w:val="00B77A2D"/>
    <w:rsid w:val="00B918B9"/>
    <w:rsid w:val="00BA1617"/>
    <w:rsid w:val="00BA21B6"/>
    <w:rsid w:val="00BB1737"/>
    <w:rsid w:val="00BC0E1B"/>
    <w:rsid w:val="00BC388F"/>
    <w:rsid w:val="00BF0F2E"/>
    <w:rsid w:val="00C00DD3"/>
    <w:rsid w:val="00C176B8"/>
    <w:rsid w:val="00C24C69"/>
    <w:rsid w:val="00C31807"/>
    <w:rsid w:val="00C42F3C"/>
    <w:rsid w:val="00C466EF"/>
    <w:rsid w:val="00C537DB"/>
    <w:rsid w:val="00C54491"/>
    <w:rsid w:val="00C667F2"/>
    <w:rsid w:val="00C81917"/>
    <w:rsid w:val="00C82203"/>
    <w:rsid w:val="00C82FD2"/>
    <w:rsid w:val="00C8778D"/>
    <w:rsid w:val="00CA4FAA"/>
    <w:rsid w:val="00CB53D8"/>
    <w:rsid w:val="00CC1927"/>
    <w:rsid w:val="00CE2160"/>
    <w:rsid w:val="00CE68DF"/>
    <w:rsid w:val="00CF1CBB"/>
    <w:rsid w:val="00D15AB1"/>
    <w:rsid w:val="00D24DE1"/>
    <w:rsid w:val="00D26193"/>
    <w:rsid w:val="00D43832"/>
    <w:rsid w:val="00D5507B"/>
    <w:rsid w:val="00D62B88"/>
    <w:rsid w:val="00D62D78"/>
    <w:rsid w:val="00D8236B"/>
    <w:rsid w:val="00D83B47"/>
    <w:rsid w:val="00DA13CE"/>
    <w:rsid w:val="00DA42A5"/>
    <w:rsid w:val="00DA59AF"/>
    <w:rsid w:val="00DA67D4"/>
    <w:rsid w:val="00DB34BF"/>
    <w:rsid w:val="00DC33C6"/>
    <w:rsid w:val="00DE722A"/>
    <w:rsid w:val="00DF0B4F"/>
    <w:rsid w:val="00E00936"/>
    <w:rsid w:val="00E0271E"/>
    <w:rsid w:val="00E125F2"/>
    <w:rsid w:val="00E31E8C"/>
    <w:rsid w:val="00E35AFD"/>
    <w:rsid w:val="00E401E6"/>
    <w:rsid w:val="00E4132C"/>
    <w:rsid w:val="00E4253C"/>
    <w:rsid w:val="00E53913"/>
    <w:rsid w:val="00E65B30"/>
    <w:rsid w:val="00E65E46"/>
    <w:rsid w:val="00E80498"/>
    <w:rsid w:val="00E87EC4"/>
    <w:rsid w:val="00E907B8"/>
    <w:rsid w:val="00EA0B57"/>
    <w:rsid w:val="00EA1988"/>
    <w:rsid w:val="00EB03CC"/>
    <w:rsid w:val="00EB5FD5"/>
    <w:rsid w:val="00EC173C"/>
    <w:rsid w:val="00EC3E1B"/>
    <w:rsid w:val="00ED248A"/>
    <w:rsid w:val="00EE1ED6"/>
    <w:rsid w:val="00EE384A"/>
    <w:rsid w:val="00EE77EB"/>
    <w:rsid w:val="00F16857"/>
    <w:rsid w:val="00F31902"/>
    <w:rsid w:val="00F458C1"/>
    <w:rsid w:val="00F57A2D"/>
    <w:rsid w:val="00F67B9A"/>
    <w:rsid w:val="00F7288D"/>
    <w:rsid w:val="00F77120"/>
    <w:rsid w:val="00F77665"/>
    <w:rsid w:val="00FA5A13"/>
    <w:rsid w:val="00FB14BE"/>
    <w:rsid w:val="00FC35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83E3"/>
  <w15:docId w15:val="{16DA1B6D-AC46-4DCE-BA23-6B3596AA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2F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466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C877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A5A13"/>
    <w:pPr>
      <w:ind w:left="714" w:hanging="357"/>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A5A13"/>
    <w:pPr>
      <w:ind w:left="720"/>
      <w:contextualSpacing/>
    </w:pPr>
  </w:style>
  <w:style w:type="paragraph" w:styleId="Ballontekst">
    <w:name w:val="Balloon Text"/>
    <w:basedOn w:val="Standaard"/>
    <w:link w:val="BallontekstChar"/>
    <w:uiPriority w:val="99"/>
    <w:semiHidden/>
    <w:unhideWhenUsed/>
    <w:rsid w:val="00FA5A13"/>
    <w:rPr>
      <w:rFonts w:ascii="Tahoma" w:hAnsi="Tahoma" w:cs="Tahoma"/>
      <w:sz w:val="16"/>
      <w:szCs w:val="16"/>
    </w:rPr>
  </w:style>
  <w:style w:type="character" w:customStyle="1" w:styleId="BallontekstChar">
    <w:name w:val="Ballontekst Char"/>
    <w:basedOn w:val="Standaardalinea-lettertype"/>
    <w:link w:val="Ballontekst"/>
    <w:uiPriority w:val="99"/>
    <w:semiHidden/>
    <w:rsid w:val="00FA5A13"/>
    <w:rPr>
      <w:rFonts w:ascii="Tahoma" w:hAnsi="Tahoma" w:cs="Tahoma"/>
      <w:sz w:val="16"/>
      <w:szCs w:val="16"/>
    </w:rPr>
  </w:style>
  <w:style w:type="character" w:styleId="Tekstvantijdelijkeaanduiding">
    <w:name w:val="Placeholder Text"/>
    <w:basedOn w:val="Standaardalinea-lettertype"/>
    <w:uiPriority w:val="99"/>
    <w:semiHidden/>
    <w:rsid w:val="00E4253C"/>
    <w:rPr>
      <w:color w:val="808080"/>
    </w:rPr>
  </w:style>
  <w:style w:type="paragraph" w:styleId="Normaalweb">
    <w:name w:val="Normal (Web)"/>
    <w:basedOn w:val="Standaard"/>
    <w:uiPriority w:val="99"/>
    <w:semiHidden/>
    <w:unhideWhenUsed/>
    <w:rsid w:val="00ED248A"/>
    <w:pPr>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Standaardalinea-lettertype"/>
    <w:uiPriority w:val="99"/>
    <w:unhideWhenUsed/>
    <w:rsid w:val="00ED248A"/>
    <w:rPr>
      <w:color w:val="0000FF"/>
      <w:u w:val="single"/>
    </w:rPr>
  </w:style>
  <w:style w:type="character" w:customStyle="1" w:styleId="Kop1Char">
    <w:name w:val="Kop 1 Char"/>
    <w:basedOn w:val="Standaardalinea-lettertype"/>
    <w:link w:val="Kop1"/>
    <w:uiPriority w:val="9"/>
    <w:rsid w:val="00222FFB"/>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9"/>
    <w:rsid w:val="00C466EF"/>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unhideWhenUsed/>
    <w:rsid w:val="00014DFE"/>
    <w:pPr>
      <w:tabs>
        <w:tab w:val="center" w:pos="4536"/>
        <w:tab w:val="right" w:pos="9072"/>
      </w:tabs>
    </w:pPr>
  </w:style>
  <w:style w:type="character" w:customStyle="1" w:styleId="KoptekstChar">
    <w:name w:val="Koptekst Char"/>
    <w:basedOn w:val="Standaardalinea-lettertype"/>
    <w:link w:val="Koptekst"/>
    <w:uiPriority w:val="99"/>
    <w:rsid w:val="00014DFE"/>
  </w:style>
  <w:style w:type="paragraph" w:styleId="Voettekst">
    <w:name w:val="footer"/>
    <w:basedOn w:val="Standaard"/>
    <w:link w:val="VoettekstChar"/>
    <w:uiPriority w:val="99"/>
    <w:unhideWhenUsed/>
    <w:rsid w:val="00014DFE"/>
    <w:pPr>
      <w:tabs>
        <w:tab w:val="center" w:pos="4536"/>
        <w:tab w:val="right" w:pos="9072"/>
      </w:tabs>
    </w:pPr>
  </w:style>
  <w:style w:type="character" w:customStyle="1" w:styleId="VoettekstChar">
    <w:name w:val="Voettekst Char"/>
    <w:basedOn w:val="Standaardalinea-lettertype"/>
    <w:link w:val="Voettekst"/>
    <w:uiPriority w:val="99"/>
    <w:rsid w:val="00014DFE"/>
  </w:style>
  <w:style w:type="character" w:styleId="Verwijzingopmerking">
    <w:name w:val="annotation reference"/>
    <w:basedOn w:val="Standaardalinea-lettertype"/>
    <w:uiPriority w:val="99"/>
    <w:semiHidden/>
    <w:unhideWhenUsed/>
    <w:rsid w:val="0092064F"/>
    <w:rPr>
      <w:sz w:val="16"/>
      <w:szCs w:val="16"/>
    </w:rPr>
  </w:style>
  <w:style w:type="paragraph" w:styleId="Tekstopmerking">
    <w:name w:val="annotation text"/>
    <w:basedOn w:val="Standaard"/>
    <w:link w:val="TekstopmerkingChar"/>
    <w:uiPriority w:val="99"/>
    <w:semiHidden/>
    <w:unhideWhenUsed/>
    <w:rsid w:val="0092064F"/>
    <w:rPr>
      <w:sz w:val="20"/>
      <w:szCs w:val="20"/>
    </w:rPr>
  </w:style>
  <w:style w:type="character" w:customStyle="1" w:styleId="TekstopmerkingChar">
    <w:name w:val="Tekst opmerking Char"/>
    <w:basedOn w:val="Standaardalinea-lettertype"/>
    <w:link w:val="Tekstopmerking"/>
    <w:uiPriority w:val="99"/>
    <w:semiHidden/>
    <w:rsid w:val="0092064F"/>
    <w:rPr>
      <w:sz w:val="20"/>
      <w:szCs w:val="20"/>
    </w:rPr>
  </w:style>
  <w:style w:type="paragraph" w:styleId="Onderwerpvanopmerking">
    <w:name w:val="annotation subject"/>
    <w:basedOn w:val="Tekstopmerking"/>
    <w:next w:val="Tekstopmerking"/>
    <w:link w:val="OnderwerpvanopmerkingChar"/>
    <w:uiPriority w:val="99"/>
    <w:semiHidden/>
    <w:unhideWhenUsed/>
    <w:rsid w:val="0092064F"/>
    <w:rPr>
      <w:b/>
      <w:bCs/>
    </w:rPr>
  </w:style>
  <w:style w:type="character" w:customStyle="1" w:styleId="OnderwerpvanopmerkingChar">
    <w:name w:val="Onderwerp van opmerking Char"/>
    <w:basedOn w:val="TekstopmerkingChar"/>
    <w:link w:val="Onderwerpvanopmerking"/>
    <w:uiPriority w:val="99"/>
    <w:semiHidden/>
    <w:rsid w:val="0092064F"/>
    <w:rPr>
      <w:b/>
      <w:bCs/>
      <w:sz w:val="20"/>
      <w:szCs w:val="20"/>
    </w:rPr>
  </w:style>
  <w:style w:type="character" w:styleId="Onopgelostemelding">
    <w:name w:val="Unresolved Mention"/>
    <w:basedOn w:val="Standaardalinea-lettertype"/>
    <w:uiPriority w:val="99"/>
    <w:semiHidden/>
    <w:unhideWhenUsed/>
    <w:rsid w:val="00590317"/>
    <w:rPr>
      <w:color w:val="808080"/>
      <w:shd w:val="clear" w:color="auto" w:fill="E6E6E6"/>
    </w:rPr>
  </w:style>
  <w:style w:type="character" w:customStyle="1" w:styleId="Kop3Char">
    <w:name w:val="Kop 3 Char"/>
    <w:basedOn w:val="Standaardalinea-lettertype"/>
    <w:link w:val="Kop3"/>
    <w:uiPriority w:val="9"/>
    <w:rsid w:val="00C8778D"/>
    <w:rPr>
      <w:rFonts w:asciiTheme="majorHAnsi" w:eastAsiaTheme="majorEastAsia" w:hAnsiTheme="majorHAnsi" w:cstheme="majorBidi"/>
      <w:color w:val="243F60" w:themeColor="accent1" w:themeShade="7F"/>
      <w:sz w:val="24"/>
      <w:szCs w:val="24"/>
    </w:rPr>
  </w:style>
  <w:style w:type="character" w:styleId="GevolgdeHyperlink">
    <w:name w:val="FollowedHyperlink"/>
    <w:basedOn w:val="Standaardalinea-lettertype"/>
    <w:uiPriority w:val="99"/>
    <w:semiHidden/>
    <w:unhideWhenUsed/>
    <w:rsid w:val="002C45BE"/>
    <w:rPr>
      <w:color w:val="800080" w:themeColor="followedHyperlink"/>
      <w:u w:val="single"/>
    </w:rPr>
  </w:style>
  <w:style w:type="character" w:styleId="Zwaar">
    <w:name w:val="Strong"/>
    <w:basedOn w:val="Standaardalinea-lettertype"/>
    <w:uiPriority w:val="22"/>
    <w:qFormat/>
    <w:rsid w:val="001A52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714">
      <w:bodyDiv w:val="1"/>
      <w:marLeft w:val="0"/>
      <w:marRight w:val="0"/>
      <w:marTop w:val="0"/>
      <w:marBottom w:val="0"/>
      <w:divBdr>
        <w:top w:val="none" w:sz="0" w:space="0" w:color="auto"/>
        <w:left w:val="none" w:sz="0" w:space="0" w:color="auto"/>
        <w:bottom w:val="none" w:sz="0" w:space="0" w:color="auto"/>
        <w:right w:val="none" w:sz="0" w:space="0" w:color="auto"/>
      </w:divBdr>
    </w:div>
    <w:div w:id="41178912">
      <w:bodyDiv w:val="1"/>
      <w:marLeft w:val="0"/>
      <w:marRight w:val="0"/>
      <w:marTop w:val="0"/>
      <w:marBottom w:val="0"/>
      <w:divBdr>
        <w:top w:val="none" w:sz="0" w:space="0" w:color="auto"/>
        <w:left w:val="none" w:sz="0" w:space="0" w:color="auto"/>
        <w:bottom w:val="none" w:sz="0" w:space="0" w:color="auto"/>
        <w:right w:val="none" w:sz="0" w:space="0" w:color="auto"/>
      </w:divBdr>
      <w:divsChild>
        <w:div w:id="719477369">
          <w:marLeft w:val="446"/>
          <w:marRight w:val="0"/>
          <w:marTop w:val="86"/>
          <w:marBottom w:val="0"/>
          <w:divBdr>
            <w:top w:val="none" w:sz="0" w:space="0" w:color="auto"/>
            <w:left w:val="none" w:sz="0" w:space="0" w:color="auto"/>
            <w:bottom w:val="none" w:sz="0" w:space="0" w:color="auto"/>
            <w:right w:val="none" w:sz="0" w:space="0" w:color="auto"/>
          </w:divBdr>
        </w:div>
      </w:divsChild>
    </w:div>
    <w:div w:id="1301614230">
      <w:bodyDiv w:val="1"/>
      <w:marLeft w:val="0"/>
      <w:marRight w:val="0"/>
      <w:marTop w:val="0"/>
      <w:marBottom w:val="0"/>
      <w:divBdr>
        <w:top w:val="none" w:sz="0" w:space="0" w:color="auto"/>
        <w:left w:val="none" w:sz="0" w:space="0" w:color="auto"/>
        <w:bottom w:val="none" w:sz="0" w:space="0" w:color="auto"/>
        <w:right w:val="none" w:sz="0" w:space="0" w:color="auto"/>
      </w:divBdr>
    </w:div>
    <w:div w:id="1346664284">
      <w:bodyDiv w:val="1"/>
      <w:marLeft w:val="0"/>
      <w:marRight w:val="0"/>
      <w:marTop w:val="0"/>
      <w:marBottom w:val="0"/>
      <w:divBdr>
        <w:top w:val="none" w:sz="0" w:space="0" w:color="auto"/>
        <w:left w:val="none" w:sz="0" w:space="0" w:color="auto"/>
        <w:bottom w:val="none" w:sz="0" w:space="0" w:color="auto"/>
        <w:right w:val="none" w:sz="0" w:space="0" w:color="auto"/>
      </w:divBdr>
      <w:divsChild>
        <w:div w:id="625307965">
          <w:marLeft w:val="446"/>
          <w:marRight w:val="0"/>
          <w:marTop w:val="86"/>
          <w:marBottom w:val="0"/>
          <w:divBdr>
            <w:top w:val="none" w:sz="0" w:space="0" w:color="auto"/>
            <w:left w:val="none" w:sz="0" w:space="0" w:color="auto"/>
            <w:bottom w:val="none" w:sz="0" w:space="0" w:color="auto"/>
            <w:right w:val="none" w:sz="0" w:space="0" w:color="auto"/>
          </w:divBdr>
        </w:div>
        <w:div w:id="1142700409">
          <w:marLeft w:val="446"/>
          <w:marRight w:val="0"/>
          <w:marTop w:val="86"/>
          <w:marBottom w:val="0"/>
          <w:divBdr>
            <w:top w:val="none" w:sz="0" w:space="0" w:color="auto"/>
            <w:left w:val="none" w:sz="0" w:space="0" w:color="auto"/>
            <w:bottom w:val="none" w:sz="0" w:space="0" w:color="auto"/>
            <w:right w:val="none" w:sz="0" w:space="0" w:color="auto"/>
          </w:divBdr>
        </w:div>
        <w:div w:id="450318093">
          <w:marLeft w:val="446"/>
          <w:marRight w:val="0"/>
          <w:marTop w:val="86"/>
          <w:marBottom w:val="0"/>
          <w:divBdr>
            <w:top w:val="none" w:sz="0" w:space="0" w:color="auto"/>
            <w:left w:val="none" w:sz="0" w:space="0" w:color="auto"/>
            <w:bottom w:val="none" w:sz="0" w:space="0" w:color="auto"/>
            <w:right w:val="none" w:sz="0" w:space="0" w:color="auto"/>
          </w:divBdr>
        </w:div>
      </w:divsChild>
    </w:div>
    <w:div w:id="1399788494">
      <w:bodyDiv w:val="1"/>
      <w:marLeft w:val="0"/>
      <w:marRight w:val="0"/>
      <w:marTop w:val="0"/>
      <w:marBottom w:val="0"/>
      <w:divBdr>
        <w:top w:val="none" w:sz="0" w:space="0" w:color="auto"/>
        <w:left w:val="none" w:sz="0" w:space="0" w:color="auto"/>
        <w:bottom w:val="none" w:sz="0" w:space="0" w:color="auto"/>
        <w:right w:val="none" w:sz="0" w:space="0" w:color="auto"/>
      </w:divBdr>
    </w:div>
    <w:div w:id="1916016204">
      <w:bodyDiv w:val="1"/>
      <w:marLeft w:val="0"/>
      <w:marRight w:val="0"/>
      <w:marTop w:val="0"/>
      <w:marBottom w:val="0"/>
      <w:divBdr>
        <w:top w:val="none" w:sz="0" w:space="0" w:color="auto"/>
        <w:left w:val="none" w:sz="0" w:space="0" w:color="auto"/>
        <w:bottom w:val="none" w:sz="0" w:space="0" w:color="auto"/>
        <w:right w:val="none" w:sz="0" w:space="0" w:color="auto"/>
      </w:divBdr>
    </w:div>
    <w:div w:id="199013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CECB5-206F-1641-B6EA-2EF667E9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9734</Characters>
  <Application>Microsoft Office Word</Application>
  <DocSecurity>0</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Utrecht University</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Vonk, C. (Caroline)</dc:creator>
  <cp:lastModifiedBy>Vonk, C. (Caroline)</cp:lastModifiedBy>
  <cp:revision>3</cp:revision>
  <cp:lastPrinted>2025-01-20T08:24:00Z</cp:lastPrinted>
  <dcterms:created xsi:type="dcterms:W3CDTF">2025-01-20T08:25:00Z</dcterms:created>
  <dcterms:modified xsi:type="dcterms:W3CDTF">2025-08-26T11:58:00Z</dcterms:modified>
</cp:coreProperties>
</file>